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25"/>
        <w:gridCol w:w="227"/>
        <w:gridCol w:w="199"/>
        <w:gridCol w:w="564"/>
        <w:gridCol w:w="1192"/>
        <w:gridCol w:w="977"/>
        <w:gridCol w:w="243"/>
        <w:gridCol w:w="521"/>
        <w:gridCol w:w="525"/>
        <w:gridCol w:w="345"/>
        <w:gridCol w:w="346"/>
        <w:gridCol w:w="1524"/>
        <w:gridCol w:w="283"/>
        <w:gridCol w:w="2050"/>
      </w:tblGrid>
      <w:tr w:rsidR="006175E0" w:rsidRPr="00935D6A" w:rsidTr="001C36B9">
        <w:trPr>
          <w:cantSplit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>Óbudai Egyetem</w:t>
            </w:r>
          </w:p>
        </w:tc>
      </w:tr>
      <w:tr w:rsidR="006175E0" w:rsidRPr="00935D6A" w:rsidTr="005F4E15">
        <w:trPr>
          <w:cantSplit/>
          <w:jc w:val="center"/>
        </w:trPr>
        <w:tc>
          <w:tcPr>
            <w:tcW w:w="4785" w:type="dxa"/>
            <w:gridSpan w:val="7"/>
            <w:tcBorders>
              <w:top w:val="single" w:sz="12" w:space="0" w:color="auto"/>
            </w:tcBorders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Rejtő Sándor Könnyűipari és Környezetmérnöki </w:t>
            </w:r>
          </w:p>
        </w:tc>
        <w:tc>
          <w:tcPr>
            <w:tcW w:w="764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Kar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</w:tcBorders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Környezetmérnök</w:t>
            </w:r>
          </w:p>
        </w:tc>
        <w:tc>
          <w:tcPr>
            <w:tcW w:w="2050" w:type="dxa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Intézet</w:t>
            </w:r>
          </w:p>
        </w:tc>
      </w:tr>
      <w:tr w:rsidR="006175E0" w:rsidRPr="00935D6A" w:rsidTr="00966DBF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:rsidR="006175E0" w:rsidRPr="00935D6A" w:rsidRDefault="00514EC8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b w:val="0"/>
                <w:bCs/>
                <w:sz w:val="18"/>
                <w:szCs w:val="18"/>
              </w:rPr>
              <w:t>Környezetvédelem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935D6A">
              <w:rPr>
                <w:rFonts w:asciiTheme="majorHAnsi" w:hAnsiTheme="majorHAnsi"/>
                <w:color w:val="000000"/>
                <w:szCs w:val="20"/>
              </w:rPr>
              <w:t>Neptun</w:t>
            </w:r>
            <w:proofErr w:type="spellEnd"/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 kód: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514EC8" w:rsidRDefault="00514EC8" w:rsidP="00514EC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175E0" w:rsidRPr="00514EC8" w:rsidRDefault="00514EC8" w:rsidP="00514EC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RKXKV2MBLE</w:t>
            </w:r>
          </w:p>
        </w:tc>
      </w:tr>
      <w:tr w:rsidR="006175E0" w:rsidRPr="00935D6A" w:rsidTr="00966DBF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 angolul: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:rsidR="006175E0" w:rsidRPr="00514EC8" w:rsidRDefault="00514EC8" w:rsidP="00514EC8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Environmental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Protection</w:t>
            </w:r>
            <w:proofErr w:type="spellEnd"/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Kredit: 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6175E0" w:rsidRPr="00935D6A" w:rsidRDefault="00514EC8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</w:t>
            </w:r>
          </w:p>
        </w:tc>
      </w:tr>
      <w:tr w:rsidR="006175E0" w:rsidRPr="00935D6A" w:rsidTr="005F4E15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Jelleg (kötelező/választható:)</w:t>
            </w:r>
          </w:p>
        </w:tc>
        <w:tc>
          <w:tcPr>
            <w:tcW w:w="1192" w:type="dxa"/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kötelező</w:t>
            </w:r>
          </w:p>
        </w:tc>
        <w:tc>
          <w:tcPr>
            <w:tcW w:w="1741" w:type="dxa"/>
            <w:gridSpan w:val="3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Tagozat:</w:t>
            </w:r>
          </w:p>
        </w:tc>
        <w:tc>
          <w:tcPr>
            <w:tcW w:w="1216" w:type="dxa"/>
            <w:gridSpan w:val="3"/>
            <w:vAlign w:val="center"/>
          </w:tcPr>
          <w:p w:rsidR="006175E0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bookmarkStart w:id="0" w:name="_GoBack"/>
            <w:bookmarkEnd w:id="0"/>
          </w:p>
          <w:p w:rsidR="00940480" w:rsidRPr="00935D6A" w:rsidRDefault="0094048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Levelező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Félév a mintatantervben:</w:t>
            </w:r>
          </w:p>
        </w:tc>
        <w:tc>
          <w:tcPr>
            <w:tcW w:w="2050" w:type="dxa"/>
            <w:vAlign w:val="center"/>
          </w:tcPr>
          <w:p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</w:p>
        </w:tc>
      </w:tr>
      <w:tr w:rsidR="006175E0" w:rsidRPr="00935D6A" w:rsidTr="001C36B9">
        <w:trPr>
          <w:cantSplit/>
          <w:jc w:val="center"/>
        </w:trPr>
        <w:tc>
          <w:tcPr>
            <w:tcW w:w="3808" w:type="dxa"/>
            <w:gridSpan w:val="6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Szakok melyeken a tárgyat oktatják:</w:t>
            </w:r>
          </w:p>
        </w:tc>
        <w:tc>
          <w:tcPr>
            <w:tcW w:w="6814" w:type="dxa"/>
            <w:gridSpan w:val="9"/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6175E0" w:rsidRPr="00935D6A" w:rsidTr="005F4E15">
        <w:trPr>
          <w:cantSplit/>
          <w:jc w:val="center"/>
        </w:trPr>
        <w:tc>
          <w:tcPr>
            <w:tcW w:w="1626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Tantárgyfelelős:</w:t>
            </w:r>
          </w:p>
        </w:tc>
        <w:tc>
          <w:tcPr>
            <w:tcW w:w="3923" w:type="dxa"/>
            <w:gridSpan w:val="7"/>
            <w:vAlign w:val="center"/>
          </w:tcPr>
          <w:p w:rsidR="006175E0" w:rsidRPr="00935D6A" w:rsidRDefault="0094048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ED4FFD">
              <w:rPr>
                <w:b w:val="0"/>
                <w:bCs/>
                <w:sz w:val="18"/>
                <w:szCs w:val="18"/>
              </w:rPr>
              <w:t>Dr.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Lájer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Konrád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:rsidR="006175E0" w:rsidRPr="00935D6A" w:rsidRDefault="004B31FC" w:rsidP="001C36B9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Oktató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  <w:tc>
          <w:tcPr>
            <w:tcW w:w="4203" w:type="dxa"/>
            <w:gridSpan w:val="4"/>
            <w:vAlign w:val="center"/>
          </w:tcPr>
          <w:p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Soósné Berecz Márta</w:t>
            </w:r>
          </w:p>
        </w:tc>
      </w:tr>
      <w:tr w:rsidR="006175E0" w:rsidRPr="00935D6A" w:rsidTr="001C36B9">
        <w:trPr>
          <w:cantSplit/>
          <w:jc w:val="center"/>
        </w:trPr>
        <w:tc>
          <w:tcPr>
            <w:tcW w:w="3808" w:type="dxa"/>
            <w:gridSpan w:val="6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Előtanulmányi feltételek (kóddal is):</w:t>
            </w:r>
          </w:p>
        </w:tc>
        <w:tc>
          <w:tcPr>
            <w:tcW w:w="6814" w:type="dxa"/>
            <w:gridSpan w:val="9"/>
            <w:vAlign w:val="center"/>
          </w:tcPr>
          <w:p w:rsidR="006175E0" w:rsidRPr="00935D6A" w:rsidRDefault="004B31FC" w:rsidP="00A9578C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-</w:t>
            </w:r>
          </w:p>
        </w:tc>
      </w:tr>
      <w:tr w:rsidR="006175E0" w:rsidRPr="00935D6A" w:rsidTr="009F6462">
        <w:trPr>
          <w:cantSplit/>
          <w:trHeight w:val="369"/>
          <w:jc w:val="center"/>
        </w:trPr>
        <w:tc>
          <w:tcPr>
            <w:tcW w:w="1626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Heti óraszámok:</w:t>
            </w:r>
          </w:p>
        </w:tc>
        <w:tc>
          <w:tcPr>
            <w:tcW w:w="990" w:type="dxa"/>
            <w:gridSpan w:val="3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Előadás:</w:t>
            </w:r>
          </w:p>
        </w:tc>
        <w:tc>
          <w:tcPr>
            <w:tcW w:w="1192" w:type="dxa"/>
            <w:vAlign w:val="center"/>
          </w:tcPr>
          <w:p w:rsidR="006175E0" w:rsidRPr="00935D6A" w:rsidRDefault="00964368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  <w:r w:rsidR="008E3063">
              <w:rPr>
                <w:rFonts w:asciiTheme="majorHAnsi" w:hAnsiTheme="majorHAnsi"/>
                <w:color w:val="000000"/>
                <w:szCs w:val="20"/>
              </w:rPr>
              <w:t xml:space="preserve"> (online)</w:t>
            </w:r>
          </w:p>
        </w:tc>
        <w:tc>
          <w:tcPr>
            <w:tcW w:w="1220" w:type="dxa"/>
            <w:gridSpan w:val="2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Tantermi gyakorlat:</w:t>
            </w:r>
          </w:p>
        </w:tc>
        <w:tc>
          <w:tcPr>
            <w:tcW w:w="1046" w:type="dxa"/>
            <w:gridSpan w:val="2"/>
            <w:vAlign w:val="center"/>
          </w:tcPr>
          <w:p w:rsidR="006175E0" w:rsidRPr="00935D6A" w:rsidRDefault="00514EC8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-</w:t>
            </w:r>
          </w:p>
        </w:tc>
        <w:tc>
          <w:tcPr>
            <w:tcW w:w="2215" w:type="dxa"/>
            <w:gridSpan w:val="3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Laborgyakorlat:</w:t>
            </w:r>
          </w:p>
        </w:tc>
        <w:tc>
          <w:tcPr>
            <w:tcW w:w="2333" w:type="dxa"/>
            <w:gridSpan w:val="2"/>
            <w:vAlign w:val="center"/>
          </w:tcPr>
          <w:p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0</w:t>
            </w:r>
          </w:p>
        </w:tc>
      </w:tr>
      <w:tr w:rsidR="006175E0" w:rsidRPr="00935D6A" w:rsidTr="009F6462">
        <w:trPr>
          <w:cantSplit/>
          <w:trHeight w:val="519"/>
          <w:jc w:val="center"/>
        </w:trPr>
        <w:tc>
          <w:tcPr>
            <w:tcW w:w="2616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Számonkérés módja (s, v, é) 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6175E0" w:rsidRPr="00935D6A" w:rsidRDefault="000D464B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é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képzés nyelve: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vAlign w:val="center"/>
          </w:tcPr>
          <w:p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magyar</w:t>
            </w:r>
          </w:p>
        </w:tc>
        <w:tc>
          <w:tcPr>
            <w:tcW w:w="2215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A tárgy órarendi helye:</w:t>
            </w:r>
          </w:p>
        </w:tc>
        <w:tc>
          <w:tcPr>
            <w:tcW w:w="2333" w:type="dxa"/>
            <w:gridSpan w:val="2"/>
            <w:tcBorders>
              <w:bottom w:val="single" w:sz="12" w:space="0" w:color="auto"/>
            </w:tcBorders>
            <w:vAlign w:val="center"/>
          </w:tcPr>
          <w:p w:rsidR="00914430" w:rsidRPr="00935D6A" w:rsidRDefault="00514EC8" w:rsidP="004B31FC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online</w:t>
            </w:r>
          </w:p>
        </w:tc>
      </w:tr>
      <w:tr w:rsidR="006175E0" w:rsidRPr="00935D6A" w:rsidTr="001C36B9">
        <w:trPr>
          <w:cantSplit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A tananyag</w:t>
            </w:r>
          </w:p>
        </w:tc>
      </w:tr>
      <w:tr w:rsidR="006175E0" w:rsidRPr="00935D6A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Oktatási cél:</w:t>
            </w:r>
          </w:p>
        </w:tc>
      </w:tr>
      <w:tr w:rsidR="006175E0" w:rsidRPr="00935D6A" w:rsidTr="00940480">
        <w:trPr>
          <w:cantSplit/>
          <w:trHeight w:hRule="exact" w:val="982"/>
          <w:jc w:val="center"/>
        </w:trPr>
        <w:tc>
          <w:tcPr>
            <w:tcW w:w="10622" w:type="dxa"/>
            <w:gridSpan w:val="15"/>
            <w:tcBorders>
              <w:bottom w:val="single" w:sz="12" w:space="0" w:color="auto"/>
            </w:tcBorders>
          </w:tcPr>
          <w:p w:rsidR="006175E0" w:rsidRPr="00983A76" w:rsidRDefault="00940480" w:rsidP="00940480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>A környezetvédelem oktatásával az alapvető környezettudományos ismeretek elsajátíttatása mellett cél a hallgatók szemléletformálása. A környezeti rendszerek, környezeti elemek megismerése alapján felismerik a gazdasági és társadalmi tevékenységek következtében fellépő ártalmakat, így képessé válnak a hatékony megelőzés érdekében szükséges intézkedések megválasztására.</w:t>
            </w:r>
          </w:p>
        </w:tc>
      </w:tr>
      <w:tr w:rsidR="006175E0" w:rsidRPr="00935D6A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b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color w:val="000000"/>
                <w:szCs w:val="20"/>
              </w:rPr>
              <w:t>A tárgy részletes leírása, ütemezés</w:t>
            </w: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:</w:t>
            </w:r>
          </w:p>
        </w:tc>
      </w:tr>
      <w:tr w:rsidR="006175E0" w:rsidRPr="00935D6A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Előadás témakörei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  <w:r w:rsidR="00AB0D10">
              <w:rPr>
                <w:rFonts w:asciiTheme="majorHAnsi" w:hAnsiTheme="majorHAnsi"/>
                <w:color w:val="000000"/>
                <w:szCs w:val="20"/>
              </w:rPr>
              <w:t xml:space="preserve"> online</w:t>
            </w:r>
          </w:p>
        </w:tc>
      </w:tr>
      <w:tr w:rsidR="006175E0" w:rsidRPr="00935D6A" w:rsidTr="00940480">
        <w:trPr>
          <w:cantSplit/>
          <w:trHeight w:val="625"/>
          <w:jc w:val="center"/>
        </w:trPr>
        <w:tc>
          <w:tcPr>
            <w:tcW w:w="1201" w:type="dxa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851" w:type="dxa"/>
            <w:gridSpan w:val="3"/>
            <w:shd w:val="clear" w:color="auto" w:fill="CCCCCC"/>
            <w:vAlign w:val="center"/>
          </w:tcPr>
          <w:p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570" w:type="dxa"/>
            <w:gridSpan w:val="11"/>
            <w:shd w:val="clear" w:color="auto" w:fill="CCCCCC"/>
            <w:vAlign w:val="center"/>
          </w:tcPr>
          <w:p w:rsidR="006175E0" w:rsidRPr="00935D6A" w:rsidRDefault="006175E0" w:rsidP="00EE44EE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6175E0" w:rsidRPr="00935D6A" w:rsidRDefault="006175E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940480" w:rsidP="005C1A31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Bevezetés a környezetvédelembe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környezeti elemek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940480" w:rsidP="005C1A31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>Globális problémák, környezetjogi alapelvek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5C1A31" w:rsidP="005C1A31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0480">
              <w:rPr>
                <w:sz w:val="18"/>
                <w:szCs w:val="18"/>
              </w:rPr>
              <w:t>A földi rendszer kialakulása, Ökológia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6175E0" w:rsidRPr="00935D6A" w:rsidRDefault="006175E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8E3063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proofErr w:type="spellStart"/>
            <w:r w:rsidR="00940480">
              <w:rPr>
                <w:sz w:val="18"/>
                <w:szCs w:val="18"/>
              </w:rPr>
              <w:t>Biogeokémiai</w:t>
            </w:r>
            <w:proofErr w:type="spellEnd"/>
            <w:r w:rsidR="00940480">
              <w:rPr>
                <w:sz w:val="18"/>
                <w:szCs w:val="18"/>
              </w:rPr>
              <w:t xml:space="preserve"> körfolyamatok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6175E0" w:rsidRPr="00935D6A" w:rsidRDefault="006175E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5C1A31" w:rsidP="005C1A31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0480">
              <w:rPr>
                <w:sz w:val="18"/>
                <w:szCs w:val="18"/>
              </w:rPr>
              <w:t xml:space="preserve">A légkör összetétele, szerkezete, 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6175E0" w:rsidRPr="00935D6A" w:rsidRDefault="006175E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5C1A31" w:rsidP="005C1A31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A levegőszennyezések következményei</w:t>
            </w:r>
          </w:p>
        </w:tc>
      </w:tr>
      <w:tr w:rsidR="006175E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6175E0" w:rsidRPr="00935D6A" w:rsidRDefault="006175E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175E0" w:rsidRPr="00935D6A" w:rsidRDefault="006175E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6175E0" w:rsidRPr="00935D6A" w:rsidRDefault="005C1A31" w:rsidP="005C1A31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A hidroszféra globális környezeti jelentősége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A vízszennyezések főbb forrásai, megelőzésük, vízhasznosítás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Hulladékok fajtái, hasznosítási, ártalmatlanítási lehetőségek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Hulladékok fajtái, hasznosítási, ártalmatlanítási lehetőségek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5A1E">
              <w:rPr>
                <w:sz w:val="18"/>
                <w:szCs w:val="18"/>
              </w:rPr>
              <w:t>A környezeti zaj és rezgés jellemzői, hatása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5A1E">
              <w:rPr>
                <w:sz w:val="18"/>
                <w:szCs w:val="18"/>
              </w:rPr>
              <w:t>Környezetbarát energiapolitika, alternatív energiaforrások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5C1A31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5A1E">
              <w:rPr>
                <w:sz w:val="18"/>
                <w:szCs w:val="18"/>
              </w:rPr>
              <w:t>A környezetszabályozás eszközei</w:t>
            </w:r>
          </w:p>
        </w:tc>
      </w:tr>
      <w:tr w:rsidR="00940480" w:rsidRPr="00935D6A" w:rsidTr="0094048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:rsidR="00940480" w:rsidRPr="00935D6A" w:rsidRDefault="00940480" w:rsidP="00940480">
            <w:pPr>
              <w:pStyle w:val="Lers"/>
              <w:numPr>
                <w:ilvl w:val="0"/>
                <w:numId w:val="5"/>
              </w:numPr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0480" w:rsidRPr="00935D6A" w:rsidRDefault="0094048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570" w:type="dxa"/>
            <w:gridSpan w:val="11"/>
            <w:vAlign w:val="center"/>
          </w:tcPr>
          <w:p w:rsidR="00940480" w:rsidRPr="00935D6A" w:rsidRDefault="00305A1E" w:rsidP="00514EC8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Pótlások</w:t>
            </w:r>
          </w:p>
        </w:tc>
      </w:tr>
      <w:tr w:rsidR="006175E0" w:rsidRPr="00935D6A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Félévközi követelmények</w:t>
            </w:r>
          </w:p>
        </w:tc>
      </w:tr>
      <w:tr w:rsidR="006175E0" w:rsidRPr="00935D6A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Cs/>
                <w:color w:val="000000"/>
                <w:szCs w:val="20"/>
              </w:rPr>
              <w:t>Foglalkozásokon való részvétel:</w:t>
            </w:r>
          </w:p>
        </w:tc>
      </w:tr>
      <w:tr w:rsidR="006175E0" w:rsidRPr="00935D6A" w:rsidTr="001C36B9">
        <w:trPr>
          <w:cantSplit/>
          <w:trHeight w:val="531"/>
          <w:jc w:val="center"/>
        </w:trPr>
        <w:tc>
          <w:tcPr>
            <w:tcW w:w="10622" w:type="dxa"/>
            <w:gridSpan w:val="15"/>
          </w:tcPr>
          <w:p w:rsidR="006175E0" w:rsidRPr="008F3128" w:rsidRDefault="00305A1E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A tananyaghoz tantermi órák nem tartoznak, a </w:t>
            </w:r>
            <w:proofErr w:type="spellStart"/>
            <w:r>
              <w:rPr>
                <w:sz w:val="18"/>
                <w:szCs w:val="18"/>
              </w:rPr>
              <w:t>Moodle</w:t>
            </w:r>
            <w:proofErr w:type="spellEnd"/>
            <w:r>
              <w:rPr>
                <w:sz w:val="18"/>
                <w:szCs w:val="18"/>
              </w:rPr>
              <w:t xml:space="preserve"> rendszerben található tananyaggal a heti bontásnak megfelelően célszerű haladni.</w:t>
            </w:r>
          </w:p>
        </w:tc>
      </w:tr>
      <w:tr w:rsidR="006175E0" w:rsidRPr="00935D6A" w:rsidTr="001C36B9">
        <w:trPr>
          <w:cantSplit/>
          <w:trHeight w:val="257"/>
          <w:jc w:val="center"/>
        </w:trPr>
        <w:tc>
          <w:tcPr>
            <w:tcW w:w="10622" w:type="dxa"/>
            <w:gridSpan w:val="15"/>
            <w:shd w:val="clear" w:color="auto" w:fill="CCCCCC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lastRenderedPageBreak/>
              <w:t>Zárthelyik, jegyzőkönyvek, beszámolók, stb. (száma, időpontja)</w:t>
            </w:r>
          </w:p>
        </w:tc>
      </w:tr>
      <w:tr w:rsidR="006175E0" w:rsidRPr="00935D6A" w:rsidTr="00940480">
        <w:trPr>
          <w:cantSplit/>
          <w:trHeight w:val="268"/>
          <w:jc w:val="center"/>
        </w:trPr>
        <w:tc>
          <w:tcPr>
            <w:tcW w:w="1201" w:type="dxa"/>
          </w:tcPr>
          <w:p w:rsidR="00C77490" w:rsidRPr="00935D6A" w:rsidRDefault="00C7749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9421" w:type="dxa"/>
            <w:gridSpan w:val="14"/>
          </w:tcPr>
          <w:p w:rsidR="00C77490" w:rsidRPr="00514EC8" w:rsidRDefault="00C77490" w:rsidP="00CE1965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00000"/>
                <w:szCs w:val="20"/>
              </w:rPr>
            </w:pPr>
          </w:p>
        </w:tc>
      </w:tr>
      <w:tr w:rsidR="006175E0" w:rsidRPr="00935D6A" w:rsidTr="00940480">
        <w:trPr>
          <w:cantSplit/>
          <w:trHeight w:val="268"/>
          <w:jc w:val="center"/>
        </w:trPr>
        <w:tc>
          <w:tcPr>
            <w:tcW w:w="1201" w:type="dxa"/>
          </w:tcPr>
          <w:p w:rsidR="00C77490" w:rsidRPr="00935D6A" w:rsidRDefault="00C7749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9421" w:type="dxa"/>
            <w:gridSpan w:val="14"/>
          </w:tcPr>
          <w:p w:rsidR="00C77490" w:rsidRPr="00C77490" w:rsidRDefault="005C1A31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>
              <w:rPr>
                <w:sz w:val="18"/>
                <w:szCs w:val="18"/>
              </w:rPr>
              <w:t>Zárthelyi dolgozat (lehetőleg személyes jelenléttel).</w:t>
            </w:r>
          </w:p>
        </w:tc>
      </w:tr>
      <w:tr w:rsidR="00305A1E" w:rsidRPr="00935D6A" w:rsidTr="00940480">
        <w:trPr>
          <w:cantSplit/>
          <w:trHeight w:val="268"/>
          <w:jc w:val="center"/>
        </w:trPr>
        <w:tc>
          <w:tcPr>
            <w:tcW w:w="1201" w:type="dxa"/>
          </w:tcPr>
          <w:p w:rsidR="00305A1E" w:rsidRPr="00935D6A" w:rsidRDefault="00305A1E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9421" w:type="dxa"/>
            <w:gridSpan w:val="14"/>
          </w:tcPr>
          <w:p w:rsidR="00305A1E" w:rsidRDefault="00305A1E" w:rsidP="00474FA8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utolsó héten lehet sikertelen zárthelyi esetén </w:t>
            </w:r>
            <w:proofErr w:type="spellStart"/>
            <w:r>
              <w:rPr>
                <w:sz w:val="18"/>
                <w:szCs w:val="18"/>
              </w:rPr>
              <w:t>pótzárthelyivel</w:t>
            </w:r>
            <w:proofErr w:type="spellEnd"/>
            <w:r>
              <w:rPr>
                <w:sz w:val="18"/>
                <w:szCs w:val="18"/>
              </w:rPr>
              <w:t xml:space="preserve"> javítani.</w:t>
            </w:r>
          </w:p>
        </w:tc>
      </w:tr>
      <w:tr w:rsidR="006175E0" w:rsidRPr="00935D6A" w:rsidTr="001C36B9">
        <w:trPr>
          <w:cantSplit/>
          <w:trHeight w:val="257"/>
          <w:jc w:val="center"/>
        </w:trPr>
        <w:tc>
          <w:tcPr>
            <w:tcW w:w="10622" w:type="dxa"/>
            <w:gridSpan w:val="15"/>
            <w:shd w:val="clear" w:color="auto" w:fill="CCCCCC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Az aláírás megszerzésének/félévközi jegy kialakításának módszere:</w:t>
            </w:r>
          </w:p>
        </w:tc>
      </w:tr>
      <w:tr w:rsidR="006175E0" w:rsidRPr="00935D6A" w:rsidTr="001C36B9">
        <w:trPr>
          <w:cantSplit/>
          <w:trHeight w:val="275"/>
          <w:jc w:val="center"/>
        </w:trPr>
        <w:tc>
          <w:tcPr>
            <w:tcW w:w="10622" w:type="dxa"/>
            <w:gridSpan w:val="15"/>
          </w:tcPr>
          <w:p w:rsidR="00AF31D1" w:rsidRPr="0051339D" w:rsidRDefault="005C1A31" w:rsidP="00313D80">
            <w:pPr>
              <w:pStyle w:val="Lers"/>
              <w:spacing w:before="0" w:after="0"/>
              <w:jc w:val="left"/>
              <w:rPr>
                <w:rFonts w:cs="Arial"/>
                <w:szCs w:val="20"/>
              </w:rPr>
            </w:pPr>
            <w:r w:rsidRPr="0051339D">
              <w:rPr>
                <w:rFonts w:cs="Arial"/>
                <w:szCs w:val="20"/>
              </w:rPr>
              <w:t xml:space="preserve">A zárthelyi dolgozatban 40 pont érhető el: az esszékérdésekre </w:t>
            </w:r>
            <w:proofErr w:type="spellStart"/>
            <w:r w:rsidRPr="0051339D">
              <w:rPr>
                <w:rFonts w:cs="Arial"/>
                <w:szCs w:val="20"/>
              </w:rPr>
              <w:t>max</w:t>
            </w:r>
            <w:proofErr w:type="spellEnd"/>
            <w:r w:rsidRPr="0051339D">
              <w:rPr>
                <w:rFonts w:cs="Arial"/>
                <w:szCs w:val="20"/>
              </w:rPr>
              <w:t xml:space="preserve"> 20pont, a 10 fogalomra adott válasszal 20pont.</w:t>
            </w:r>
          </w:p>
          <w:p w:rsidR="005C1A31" w:rsidRPr="0051339D" w:rsidRDefault="005C1A31" w:rsidP="00313D80">
            <w:pPr>
              <w:pStyle w:val="Lers"/>
              <w:spacing w:before="0" w:after="0"/>
              <w:jc w:val="left"/>
              <w:rPr>
                <w:rFonts w:cs="Arial"/>
                <w:szCs w:val="20"/>
              </w:rPr>
            </w:pPr>
            <w:r w:rsidRPr="0051339D">
              <w:rPr>
                <w:rFonts w:cs="Arial"/>
                <w:szCs w:val="20"/>
              </w:rPr>
              <w:t>Az érdemjegyek: 16-21 elégséges, 22-28 közepes, 29-34 jó, 35ponttól jeles.</w:t>
            </w:r>
          </w:p>
          <w:p w:rsidR="005C1A31" w:rsidRPr="005641DD" w:rsidRDefault="005C1A31" w:rsidP="00313D8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51339D">
              <w:rPr>
                <w:rFonts w:cs="Arial"/>
                <w:szCs w:val="20"/>
              </w:rPr>
              <w:t>Amennyiben csak online zárthelyi írására nyílik lehetőség</w:t>
            </w:r>
            <w:r w:rsidR="0051339D" w:rsidRPr="0051339D">
              <w:rPr>
                <w:rFonts w:cs="Arial"/>
                <w:szCs w:val="20"/>
              </w:rPr>
              <w:t xml:space="preserve"> az elérhető </w:t>
            </w:r>
            <w:proofErr w:type="spellStart"/>
            <w:r w:rsidR="0051339D" w:rsidRPr="0051339D">
              <w:rPr>
                <w:rFonts w:cs="Arial"/>
                <w:szCs w:val="20"/>
              </w:rPr>
              <w:t>max</w:t>
            </w:r>
            <w:proofErr w:type="spellEnd"/>
            <w:r w:rsidR="0051339D" w:rsidRPr="0051339D">
              <w:rPr>
                <w:rFonts w:cs="Arial"/>
                <w:szCs w:val="20"/>
              </w:rPr>
              <w:t>. pontszám 50 pont. Az érdemjegyek: 22-28 elégséges, 29-35 közepes, 36-43 jó, 44ponttól jeles.</w:t>
            </w:r>
          </w:p>
        </w:tc>
      </w:tr>
      <w:tr w:rsidR="006175E0" w:rsidRPr="00935D6A" w:rsidTr="001C36B9">
        <w:trPr>
          <w:cantSplit/>
          <w:trHeight w:val="255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175E0" w:rsidRPr="00935D6A" w:rsidRDefault="006175E0" w:rsidP="009A4BAB">
            <w:pPr>
              <w:pStyle w:val="Cmsor1"/>
              <w:spacing w:before="0" w:after="0"/>
              <w:jc w:val="left"/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  <w:t>Irodalom</w:t>
            </w:r>
          </w:p>
        </w:tc>
      </w:tr>
      <w:tr w:rsidR="009F6462" w:rsidRPr="00935D6A" w:rsidTr="00AF64A3">
        <w:trPr>
          <w:cantSplit/>
          <w:trHeight w:val="3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9F6462" w:rsidRPr="00935D6A" w:rsidRDefault="009F6462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Kötelező: 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</w:tcBorders>
            <w:vAlign w:val="center"/>
          </w:tcPr>
          <w:p w:rsidR="0037755A" w:rsidRDefault="00487846" w:rsidP="0037755A">
            <w:pPr>
              <w:pStyle w:val="Default"/>
              <w:rPr>
                <w:sz w:val="18"/>
                <w:szCs w:val="18"/>
              </w:rPr>
            </w:pPr>
            <w:r w:rsidRPr="00487846">
              <w:rPr>
                <w:rFonts w:ascii="Cambria" w:hAnsi="Cambria"/>
                <w:b/>
              </w:rPr>
              <w:t xml:space="preserve"> </w:t>
            </w:r>
            <w:r w:rsidR="0037755A">
              <w:rPr>
                <w:sz w:val="18"/>
                <w:szCs w:val="18"/>
              </w:rPr>
              <w:t>Soósné Berecz Márta: Általános környezetvédelmi fogalomgyűjtemény (</w:t>
            </w:r>
            <w:proofErr w:type="spellStart"/>
            <w:r w:rsidR="0037755A">
              <w:rPr>
                <w:sz w:val="18"/>
                <w:szCs w:val="18"/>
              </w:rPr>
              <w:t>Moodle</w:t>
            </w:r>
            <w:proofErr w:type="spellEnd"/>
            <w:r w:rsidR="0037755A">
              <w:rPr>
                <w:sz w:val="18"/>
                <w:szCs w:val="18"/>
              </w:rPr>
              <w:t xml:space="preserve"> rendszer)</w:t>
            </w:r>
          </w:p>
          <w:p w:rsidR="00487846" w:rsidRPr="00193A4D" w:rsidRDefault="00487846" w:rsidP="0037755A">
            <w:pPr>
              <w:pStyle w:val="Felsorols2"/>
              <w:numPr>
                <w:ilvl w:val="0"/>
                <w:numId w:val="0"/>
              </w:numPr>
              <w:ind w:left="355" w:hanging="242"/>
              <w:rPr>
                <w:rFonts w:ascii="Cambria" w:hAnsi="Cambria"/>
              </w:rPr>
            </w:pPr>
          </w:p>
        </w:tc>
      </w:tr>
      <w:tr w:rsidR="009F6462" w:rsidRPr="00935D6A" w:rsidTr="00AF64A3">
        <w:trPr>
          <w:cantSplit/>
          <w:trHeight w:val="320"/>
          <w:jc w:val="center"/>
        </w:trPr>
        <w:tc>
          <w:tcPr>
            <w:tcW w:w="1853" w:type="dxa"/>
            <w:gridSpan w:val="3"/>
            <w:shd w:val="clear" w:color="auto" w:fill="CCCCCC"/>
            <w:vAlign w:val="center"/>
          </w:tcPr>
          <w:p w:rsidR="009F6462" w:rsidRPr="00935D6A" w:rsidRDefault="009F6462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Ajánlott:</w:t>
            </w:r>
          </w:p>
        </w:tc>
        <w:tc>
          <w:tcPr>
            <w:tcW w:w="8769" w:type="dxa"/>
            <w:gridSpan w:val="12"/>
            <w:vAlign w:val="center"/>
          </w:tcPr>
          <w:p w:rsidR="0037755A" w:rsidRDefault="0037755A" w:rsidP="003775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Angyal Zsuzsanna: A környezetvédelem alapjai </w:t>
            </w:r>
            <w:proofErr w:type="spellStart"/>
            <w:r>
              <w:rPr>
                <w:sz w:val="18"/>
                <w:szCs w:val="18"/>
              </w:rPr>
              <w:t>Tipotex</w:t>
            </w:r>
            <w:proofErr w:type="spellEnd"/>
            <w:r>
              <w:rPr>
                <w:sz w:val="18"/>
                <w:szCs w:val="18"/>
              </w:rPr>
              <w:t xml:space="preserve"> Kiadó 2012.(</w:t>
            </w:r>
            <w:hyperlink r:id="rId8" w:history="1">
              <w:r w:rsidRPr="00586690">
                <w:rPr>
                  <w:rStyle w:val="Hiperhivatkozs"/>
                  <w:sz w:val="18"/>
                  <w:szCs w:val="18"/>
                </w:rPr>
                <w:t>www.tankonyvtar.hu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7755A" w:rsidRDefault="0037755A" w:rsidP="0037755A">
            <w:pPr>
              <w:pStyle w:val="Default"/>
              <w:rPr>
                <w:bCs/>
                <w:sz w:val="18"/>
                <w:szCs w:val="18"/>
              </w:rPr>
            </w:pPr>
          </w:p>
          <w:p w:rsidR="0037755A" w:rsidRDefault="0037755A" w:rsidP="0037755A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Kerényi Attila: Környezettan </w:t>
            </w:r>
          </w:p>
          <w:p w:rsidR="0037755A" w:rsidRDefault="00E0234C" w:rsidP="0037755A">
            <w:pPr>
              <w:pStyle w:val="Default"/>
              <w:rPr>
                <w:bCs/>
                <w:sz w:val="18"/>
                <w:szCs w:val="18"/>
              </w:rPr>
            </w:pPr>
            <w:hyperlink r:id="rId9" w:history="1">
              <w:r w:rsidR="0037755A">
                <w:rPr>
                  <w:rStyle w:val="Hiperhivatkozs"/>
                  <w:bCs/>
                  <w:sz w:val="18"/>
                  <w:szCs w:val="18"/>
                </w:rPr>
                <w:t>http://mkweb.uni-pannon.hu/tudastar/anyagok/07-Kornyezettan.pdf</w:t>
              </w:r>
            </w:hyperlink>
          </w:p>
          <w:p w:rsidR="0037755A" w:rsidRDefault="0037755A" w:rsidP="0037755A">
            <w:pPr>
              <w:pStyle w:val="Default"/>
              <w:rPr>
                <w:bCs/>
                <w:sz w:val="18"/>
                <w:szCs w:val="18"/>
              </w:rPr>
            </w:pPr>
          </w:p>
          <w:p w:rsidR="0037755A" w:rsidRDefault="0037755A" w:rsidP="0037755A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Öllős</w:t>
            </w:r>
            <w:proofErr w:type="spellEnd"/>
            <w:r>
              <w:rPr>
                <w:bCs/>
                <w:sz w:val="18"/>
                <w:szCs w:val="18"/>
              </w:rPr>
              <w:t xml:space="preserve"> Géza: Környezetvédelem, Új </w:t>
            </w:r>
            <w:proofErr w:type="spellStart"/>
            <w:r>
              <w:rPr>
                <w:bCs/>
                <w:sz w:val="18"/>
                <w:szCs w:val="18"/>
              </w:rPr>
              <w:t>levédia</w:t>
            </w:r>
            <w:proofErr w:type="spellEnd"/>
            <w:r>
              <w:rPr>
                <w:bCs/>
                <w:sz w:val="18"/>
                <w:szCs w:val="18"/>
              </w:rPr>
              <w:t xml:space="preserve"> Kft. 2012</w:t>
            </w:r>
          </w:p>
          <w:p w:rsidR="0027351D" w:rsidRPr="0037755A" w:rsidRDefault="0027351D" w:rsidP="0037755A">
            <w:pPr>
              <w:pStyle w:val="Default"/>
              <w:rPr>
                <w:sz w:val="18"/>
                <w:szCs w:val="18"/>
              </w:rPr>
            </w:pPr>
          </w:p>
        </w:tc>
      </w:tr>
      <w:tr w:rsidR="006175E0" w:rsidRPr="00935D6A" w:rsidTr="001C36B9">
        <w:trPr>
          <w:cantSplit/>
          <w:trHeight w:val="320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A tárgy minőségbiztosítási módszerei:</w:t>
            </w:r>
          </w:p>
        </w:tc>
      </w:tr>
      <w:tr w:rsidR="006175E0" w:rsidRPr="00935D6A" w:rsidTr="001C36B9">
        <w:trPr>
          <w:cantSplit/>
          <w:trHeight w:val="790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5E0" w:rsidRPr="0051339D" w:rsidRDefault="006175E0" w:rsidP="009A4BAB">
            <w:pPr>
              <w:pStyle w:val="Lers"/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51339D">
              <w:rPr>
                <w:rFonts w:cs="Arial"/>
                <w:color w:val="000000"/>
                <w:szCs w:val="20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:rsidR="006175E0" w:rsidRPr="0051339D" w:rsidRDefault="006175E0" w:rsidP="009A4BAB">
            <w:pPr>
              <w:pStyle w:val="Lers"/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51339D">
              <w:rPr>
                <w:rFonts w:cs="Arial"/>
                <w:color w:val="000000"/>
                <w:szCs w:val="20"/>
              </w:rPr>
              <w:t>- a tudásátadás módszertana,</w:t>
            </w:r>
            <w:r w:rsidR="00966DBF" w:rsidRPr="0051339D">
              <w:rPr>
                <w:rFonts w:cs="Arial"/>
                <w:color w:val="000000"/>
                <w:szCs w:val="20"/>
              </w:rPr>
              <w:t xml:space="preserve"> </w:t>
            </w:r>
            <w:r w:rsidR="00305A1E" w:rsidRPr="0051339D">
              <w:rPr>
                <w:rFonts w:cs="Arial"/>
                <w:color w:val="000000"/>
                <w:szCs w:val="20"/>
              </w:rPr>
              <w:t>- a tananyag tartalma.</w:t>
            </w:r>
          </w:p>
          <w:p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51339D">
              <w:rPr>
                <w:rFonts w:cs="Arial"/>
                <w:color w:val="000000"/>
                <w:szCs w:val="20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:rsidR="006175E0" w:rsidRPr="0051339D" w:rsidRDefault="0051339D" w:rsidP="00935D6A">
      <w:pPr>
        <w:pStyle w:val="Lers"/>
        <w:spacing w:before="0" w:after="0"/>
        <w:ind w:left="180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Dátum: 2023. febr. 1</w:t>
      </w:r>
      <w:r w:rsidR="005738ED" w:rsidRPr="0051339D">
        <w:rPr>
          <w:rFonts w:cs="Arial"/>
          <w:color w:val="000000"/>
          <w:szCs w:val="20"/>
        </w:rPr>
        <w:t>0</w:t>
      </w:r>
      <w:r w:rsidR="002460A0" w:rsidRPr="0051339D">
        <w:rPr>
          <w:rFonts w:cs="Arial"/>
          <w:color w:val="000000"/>
          <w:szCs w:val="20"/>
        </w:rPr>
        <w:t>.</w:t>
      </w:r>
    </w:p>
    <w:p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tbl>
      <w:tblPr>
        <w:tblW w:w="11006" w:type="dxa"/>
        <w:jc w:val="center"/>
        <w:tblInd w:w="-827" w:type="dxa"/>
        <w:tblLook w:val="0000" w:firstRow="0" w:lastRow="0" w:firstColumn="0" w:lastColumn="0" w:noHBand="0" w:noVBand="0"/>
      </w:tblPr>
      <w:tblGrid>
        <w:gridCol w:w="5145"/>
        <w:gridCol w:w="505"/>
        <w:gridCol w:w="5356"/>
      </w:tblGrid>
      <w:tr w:rsidR="006175E0" w:rsidRPr="00935D6A" w:rsidTr="002943E3">
        <w:trPr>
          <w:jc w:val="center"/>
        </w:trPr>
        <w:tc>
          <w:tcPr>
            <w:tcW w:w="5145" w:type="dxa"/>
            <w:tcBorders>
              <w:top w:val="dashSmallGap" w:sz="4" w:space="0" w:color="auto"/>
            </w:tcBorders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Összeállító: </w:t>
            </w:r>
            <w:r w:rsidR="002460A0">
              <w:rPr>
                <w:rFonts w:asciiTheme="majorHAnsi" w:hAnsiTheme="majorHAnsi"/>
                <w:b w:val="0"/>
                <w:color w:val="000000"/>
                <w:szCs w:val="20"/>
              </w:rPr>
              <w:t>Soósné Berecz Márta</w:t>
            </w:r>
          </w:p>
        </w:tc>
        <w:tc>
          <w:tcPr>
            <w:tcW w:w="505" w:type="dxa"/>
            <w:vAlign w:val="center"/>
          </w:tcPr>
          <w:p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</w:p>
        </w:tc>
        <w:tc>
          <w:tcPr>
            <w:tcW w:w="5356" w:type="dxa"/>
            <w:tcBorders>
              <w:top w:val="dashSmallGap" w:sz="4" w:space="0" w:color="auto"/>
            </w:tcBorders>
            <w:vAlign w:val="center"/>
          </w:tcPr>
          <w:p w:rsidR="006175E0" w:rsidRPr="00935D6A" w:rsidRDefault="006175E0" w:rsidP="00AB0D10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Intézetigazgató: </w:t>
            </w:r>
            <w:r w:rsidR="00AB0D10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Bodáné Dr. </w:t>
            </w:r>
            <w:proofErr w:type="spellStart"/>
            <w:r w:rsidR="00AB0D10">
              <w:rPr>
                <w:rFonts w:asciiTheme="majorHAnsi" w:hAnsiTheme="majorHAnsi"/>
                <w:b w:val="0"/>
                <w:color w:val="000000"/>
                <w:szCs w:val="20"/>
              </w:rPr>
              <w:t>Kendrovics</w:t>
            </w:r>
            <w:proofErr w:type="spellEnd"/>
            <w:r w:rsidR="00AB0D10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Rita</w:t>
            </w:r>
          </w:p>
        </w:tc>
      </w:tr>
    </w:tbl>
    <w:p w:rsidR="006175E0" w:rsidRPr="00935D6A" w:rsidRDefault="006175E0" w:rsidP="009A4BAB">
      <w:pPr>
        <w:spacing w:before="0" w:after="0"/>
        <w:rPr>
          <w:rFonts w:asciiTheme="majorHAnsi" w:hAnsiTheme="majorHAnsi"/>
          <w:color w:val="000000"/>
          <w:szCs w:val="20"/>
        </w:rPr>
      </w:pPr>
    </w:p>
    <w:sectPr w:rsidR="006175E0" w:rsidRPr="00935D6A" w:rsidSect="009A4BA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4C" w:rsidRDefault="00E0234C" w:rsidP="00252F4D">
      <w:pPr>
        <w:pStyle w:val="Lers"/>
      </w:pPr>
      <w:r>
        <w:separator/>
      </w:r>
    </w:p>
  </w:endnote>
  <w:endnote w:type="continuationSeparator" w:id="0">
    <w:p w:rsidR="00E0234C" w:rsidRDefault="00E0234C" w:rsidP="00252F4D">
      <w:pPr>
        <w:pStyle w:val="L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4C" w:rsidRDefault="00E0234C" w:rsidP="00252F4D">
      <w:pPr>
        <w:pStyle w:val="Lers"/>
      </w:pPr>
      <w:r>
        <w:separator/>
      </w:r>
    </w:p>
  </w:footnote>
  <w:footnote w:type="continuationSeparator" w:id="0">
    <w:p w:rsidR="00E0234C" w:rsidRDefault="00E0234C" w:rsidP="00252F4D">
      <w:pPr>
        <w:pStyle w:val="Ler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</w:abstractNum>
  <w:abstractNum w:abstractNumId="1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0A16827"/>
    <w:multiLevelType w:val="hybridMultilevel"/>
    <w:tmpl w:val="BEE6201E"/>
    <w:lvl w:ilvl="0" w:tplc="8540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5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EB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A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E8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69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66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C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8A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0B56BA"/>
    <w:multiLevelType w:val="hybridMultilevel"/>
    <w:tmpl w:val="8F34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E"/>
    <w:rsid w:val="00004D38"/>
    <w:rsid w:val="00026BB2"/>
    <w:rsid w:val="00053C79"/>
    <w:rsid w:val="0009155E"/>
    <w:rsid w:val="000D464B"/>
    <w:rsid w:val="000F0796"/>
    <w:rsid w:val="001000D6"/>
    <w:rsid w:val="00150A27"/>
    <w:rsid w:val="001572CA"/>
    <w:rsid w:val="00184280"/>
    <w:rsid w:val="00186028"/>
    <w:rsid w:val="00197480"/>
    <w:rsid w:val="001A34FD"/>
    <w:rsid w:val="001A5136"/>
    <w:rsid w:val="001C36B9"/>
    <w:rsid w:val="001E7BB9"/>
    <w:rsid w:val="001F4E23"/>
    <w:rsid w:val="00207026"/>
    <w:rsid w:val="00217A55"/>
    <w:rsid w:val="002205F8"/>
    <w:rsid w:val="002460A0"/>
    <w:rsid w:val="00252F4D"/>
    <w:rsid w:val="00253870"/>
    <w:rsid w:val="0027351D"/>
    <w:rsid w:val="002943E3"/>
    <w:rsid w:val="002C24F7"/>
    <w:rsid w:val="002E5C93"/>
    <w:rsid w:val="00305A1E"/>
    <w:rsid w:val="003077E9"/>
    <w:rsid w:val="00313D80"/>
    <w:rsid w:val="0037755A"/>
    <w:rsid w:val="003A6FA9"/>
    <w:rsid w:val="003D316C"/>
    <w:rsid w:val="003F393E"/>
    <w:rsid w:val="00402A67"/>
    <w:rsid w:val="00440D4F"/>
    <w:rsid w:val="004546C4"/>
    <w:rsid w:val="00460FDA"/>
    <w:rsid w:val="004656D9"/>
    <w:rsid w:val="00474FA8"/>
    <w:rsid w:val="00481879"/>
    <w:rsid w:val="00487846"/>
    <w:rsid w:val="004A36D3"/>
    <w:rsid w:val="004B05A6"/>
    <w:rsid w:val="004B31FC"/>
    <w:rsid w:val="004D2597"/>
    <w:rsid w:val="004D2FC3"/>
    <w:rsid w:val="004D5DC7"/>
    <w:rsid w:val="004D5E89"/>
    <w:rsid w:val="004F4B39"/>
    <w:rsid w:val="00501920"/>
    <w:rsid w:val="0051339D"/>
    <w:rsid w:val="00514EC8"/>
    <w:rsid w:val="005156A9"/>
    <w:rsid w:val="00526375"/>
    <w:rsid w:val="005263AD"/>
    <w:rsid w:val="005641DD"/>
    <w:rsid w:val="005738ED"/>
    <w:rsid w:val="00576C32"/>
    <w:rsid w:val="005A66DC"/>
    <w:rsid w:val="005C1A31"/>
    <w:rsid w:val="005D0B2A"/>
    <w:rsid w:val="005F4B0F"/>
    <w:rsid w:val="005F4E15"/>
    <w:rsid w:val="005F6BF1"/>
    <w:rsid w:val="006175E0"/>
    <w:rsid w:val="00636E8E"/>
    <w:rsid w:val="00642681"/>
    <w:rsid w:val="006634CF"/>
    <w:rsid w:val="0066601B"/>
    <w:rsid w:val="00673EE5"/>
    <w:rsid w:val="0068016B"/>
    <w:rsid w:val="006A2DD0"/>
    <w:rsid w:val="006B7628"/>
    <w:rsid w:val="006E06E9"/>
    <w:rsid w:val="006F10CA"/>
    <w:rsid w:val="006F196D"/>
    <w:rsid w:val="006F3C32"/>
    <w:rsid w:val="007048C6"/>
    <w:rsid w:val="00754B5B"/>
    <w:rsid w:val="007602A3"/>
    <w:rsid w:val="00766BA6"/>
    <w:rsid w:val="007A1C7D"/>
    <w:rsid w:val="007A23FD"/>
    <w:rsid w:val="007B767B"/>
    <w:rsid w:val="007E5DFE"/>
    <w:rsid w:val="00855F8C"/>
    <w:rsid w:val="00877D7B"/>
    <w:rsid w:val="00890802"/>
    <w:rsid w:val="008960FF"/>
    <w:rsid w:val="008B1509"/>
    <w:rsid w:val="008B684E"/>
    <w:rsid w:val="008C2C5F"/>
    <w:rsid w:val="008E3063"/>
    <w:rsid w:val="008F3128"/>
    <w:rsid w:val="00914430"/>
    <w:rsid w:val="009200D6"/>
    <w:rsid w:val="009242F0"/>
    <w:rsid w:val="009312CD"/>
    <w:rsid w:val="00935D6A"/>
    <w:rsid w:val="00940480"/>
    <w:rsid w:val="0094578F"/>
    <w:rsid w:val="009559E0"/>
    <w:rsid w:val="0096270A"/>
    <w:rsid w:val="00964368"/>
    <w:rsid w:val="00966DBF"/>
    <w:rsid w:val="0097333F"/>
    <w:rsid w:val="00983A76"/>
    <w:rsid w:val="009A4BAB"/>
    <w:rsid w:val="009E05A2"/>
    <w:rsid w:val="009F6462"/>
    <w:rsid w:val="00A11E26"/>
    <w:rsid w:val="00A2259C"/>
    <w:rsid w:val="00A32958"/>
    <w:rsid w:val="00A350AF"/>
    <w:rsid w:val="00A620D1"/>
    <w:rsid w:val="00A75487"/>
    <w:rsid w:val="00A9578C"/>
    <w:rsid w:val="00AA6E1D"/>
    <w:rsid w:val="00AB0D10"/>
    <w:rsid w:val="00AB22D7"/>
    <w:rsid w:val="00AC478E"/>
    <w:rsid w:val="00AD4F1E"/>
    <w:rsid w:val="00AE4FCB"/>
    <w:rsid w:val="00AF0745"/>
    <w:rsid w:val="00AF31D1"/>
    <w:rsid w:val="00AF711D"/>
    <w:rsid w:val="00B00506"/>
    <w:rsid w:val="00B11C6E"/>
    <w:rsid w:val="00B245FB"/>
    <w:rsid w:val="00B24829"/>
    <w:rsid w:val="00B33AAB"/>
    <w:rsid w:val="00B524E6"/>
    <w:rsid w:val="00B625E7"/>
    <w:rsid w:val="00BA38DC"/>
    <w:rsid w:val="00BB6767"/>
    <w:rsid w:val="00BD19F9"/>
    <w:rsid w:val="00BD5763"/>
    <w:rsid w:val="00BF74EC"/>
    <w:rsid w:val="00C16A52"/>
    <w:rsid w:val="00C22308"/>
    <w:rsid w:val="00C22372"/>
    <w:rsid w:val="00C77490"/>
    <w:rsid w:val="00C8750B"/>
    <w:rsid w:val="00CB7860"/>
    <w:rsid w:val="00CC1577"/>
    <w:rsid w:val="00CC38BC"/>
    <w:rsid w:val="00CD1CF5"/>
    <w:rsid w:val="00CE1965"/>
    <w:rsid w:val="00CE5C41"/>
    <w:rsid w:val="00CF0A5F"/>
    <w:rsid w:val="00D015EA"/>
    <w:rsid w:val="00D019A9"/>
    <w:rsid w:val="00D04EBC"/>
    <w:rsid w:val="00D47B85"/>
    <w:rsid w:val="00D71D3E"/>
    <w:rsid w:val="00D74842"/>
    <w:rsid w:val="00D82844"/>
    <w:rsid w:val="00DB4194"/>
    <w:rsid w:val="00DC08BA"/>
    <w:rsid w:val="00DC563D"/>
    <w:rsid w:val="00DC76A7"/>
    <w:rsid w:val="00DD40AF"/>
    <w:rsid w:val="00DE07B1"/>
    <w:rsid w:val="00E0234C"/>
    <w:rsid w:val="00E33DE2"/>
    <w:rsid w:val="00E407B1"/>
    <w:rsid w:val="00E41CF3"/>
    <w:rsid w:val="00E53F89"/>
    <w:rsid w:val="00E55C59"/>
    <w:rsid w:val="00E93A0F"/>
    <w:rsid w:val="00EC48A6"/>
    <w:rsid w:val="00EE1D8D"/>
    <w:rsid w:val="00EE44EE"/>
    <w:rsid w:val="00F142F4"/>
    <w:rsid w:val="00F1748C"/>
    <w:rsid w:val="00F26635"/>
    <w:rsid w:val="00F75880"/>
    <w:rsid w:val="00F95FD5"/>
    <w:rsid w:val="00FB6F7B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360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  <w:style w:type="character" w:styleId="Hiperhivatkozs">
    <w:name w:val="Hyperlink"/>
    <w:basedOn w:val="Bekezdsalapbettpusa"/>
    <w:uiPriority w:val="99"/>
    <w:unhideWhenUsed/>
    <w:rsid w:val="0048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14E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360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  <w:style w:type="character" w:styleId="Hiperhivatkozs">
    <w:name w:val="Hyperlink"/>
    <w:basedOn w:val="Bekezdsalapbettpusa"/>
    <w:uiPriority w:val="99"/>
    <w:unhideWhenUsed/>
    <w:rsid w:val="0048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14E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98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kweb.uni-pannon.hu/tudastar/anyagok/07-Kornyezett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Windows-felhasználó</cp:lastModifiedBy>
  <cp:revision>8</cp:revision>
  <dcterms:created xsi:type="dcterms:W3CDTF">2021-01-31T09:51:00Z</dcterms:created>
  <dcterms:modified xsi:type="dcterms:W3CDTF">2023-02-08T11:27:00Z</dcterms:modified>
</cp:coreProperties>
</file>