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C05A15" w:rsidRPr="00594581" w14:paraId="23593D3C" w14:textId="77777777" w:rsidTr="006669F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F30" w14:textId="77777777" w:rsidR="00C05A15" w:rsidRPr="00594581" w:rsidRDefault="00C05A15" w:rsidP="00C05A1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794AC07" w14:textId="631A0DFF" w:rsidR="00C05A15" w:rsidRPr="00594581" w:rsidRDefault="00D87C66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Mérések adatfeldolgozása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F59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69CFB4E7" w14:textId="1438D239" w:rsidR="00D87C66" w:rsidRPr="00594581" w:rsidRDefault="00D87C66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RKXMF1MB</w:t>
            </w:r>
            <w:r w:rsidRPr="00CD5985">
              <w:rPr>
                <w:rFonts w:ascii="Times New Roman" w:eastAsia="Times New Roman" w:hAnsi="Times New Roman" w:cs="Times New Roman"/>
                <w:iCs/>
                <w:caps/>
                <w:lang w:eastAsia="hu-HU"/>
              </w:rPr>
              <w:t>l</w:t>
            </w: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ABE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ea+gy+lb</w:t>
            </w:r>
          </w:p>
          <w:p w14:paraId="35F30C54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4+8+0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EF1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4</w:t>
            </w:r>
          </w:p>
          <w:p w14:paraId="77A607E0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: é</w:t>
            </w:r>
          </w:p>
          <w:p w14:paraId="378924E5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C05A15" w:rsidRPr="00594581" w14:paraId="0F6C9D50" w14:textId="77777777" w:rsidTr="006669F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AAF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Tantárgyfelelős:</w:t>
            </w:r>
          </w:p>
          <w:p w14:paraId="52CE04C7" w14:textId="653E60DE" w:rsidR="00C05A15" w:rsidRPr="00594581" w:rsidRDefault="00D87C66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Dr. Mészárosné Dr. habil. Bálint Ágnes</w:t>
            </w:r>
          </w:p>
          <w:p w14:paraId="7619CC85" w14:textId="1C6C6901" w:rsidR="00496F5E" w:rsidRPr="00594581" w:rsidRDefault="00496F5E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Gyakorlatvezető: </w:t>
            </w:r>
          </w:p>
          <w:p w14:paraId="099D052D" w14:textId="5D6F6C6A" w:rsidR="00496F5E" w:rsidRPr="00594581" w:rsidRDefault="00496F5E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Ménesi András</w:t>
            </w:r>
          </w:p>
          <w:p w14:paraId="449A31E4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B5F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Beosztás: </w:t>
            </w:r>
          </w:p>
          <w:p w14:paraId="6C709714" w14:textId="77777777" w:rsidR="00C05A15" w:rsidRPr="0059458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egyetemi </w:t>
            </w:r>
            <w:r w:rsidR="00D87C66"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docens</w:t>
            </w:r>
          </w:p>
          <w:p w14:paraId="3A3A3B7B" w14:textId="77777777" w:rsidR="00496F5E" w:rsidRPr="00594581" w:rsidRDefault="00496F5E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28417B9" w14:textId="77777777" w:rsidR="00496F5E" w:rsidRPr="00594581" w:rsidRDefault="00496F5E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71EE9A8" w14:textId="7957D07D" w:rsidR="00496F5E" w:rsidRPr="00594581" w:rsidRDefault="00496F5E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Mestertanár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C52" w14:textId="77777777" w:rsidR="00C05A15" w:rsidRPr="00594581" w:rsidRDefault="00C05A15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</w:p>
          <w:p w14:paraId="4821527F" w14:textId="77777777" w:rsidR="00C05A15" w:rsidRPr="0059458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RKXMA2HBLNF</w:t>
            </w:r>
          </w:p>
          <w:p w14:paraId="0D3D9AE9" w14:textId="33ACEEBA" w:rsidR="00D87C66" w:rsidRPr="0059458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RKXMA2HBLF</w:t>
            </w:r>
          </w:p>
        </w:tc>
      </w:tr>
      <w:tr w:rsidR="00C05A15" w:rsidRPr="00594581" w14:paraId="0B0264F9" w14:textId="77777777" w:rsidTr="006669F9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77777777" w:rsidR="00C05A15" w:rsidRPr="00594581" w:rsidRDefault="00C05A15" w:rsidP="00C0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leírása:</w:t>
            </w:r>
          </w:p>
        </w:tc>
      </w:tr>
      <w:tr w:rsidR="00C05A15" w:rsidRPr="00594581" w14:paraId="6FE681F2" w14:textId="77777777" w:rsidTr="006669F9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7E4" w14:textId="7A33AA34" w:rsidR="00C05A15" w:rsidRPr="00594581" w:rsidRDefault="00D87C66" w:rsidP="00D909D1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94581">
              <w:rPr>
                <w:rFonts w:ascii="Times New Roman" w:hAnsi="Times New Roman" w:cs="Times New Roman"/>
                <w:bCs/>
                <w:noProof/>
              </w:rPr>
              <w:t xml:space="preserve">Ha a környezeti elemeket (levegő, víz, talaj) vizsgáljuk, nagy mennyiségű mérési adatra teszünk szert. A nagymennyiségű adat még önmagában nem értelmezhető. Adatainkat ki kell értékelni, azaz adatainkat feldolgozzuk, abból a célból, hogy értelmezhessük azokat. Egyszerűbb esetekben adatfeldolgozó programokat használunk, mint pl. Microsoft Excel. Ismertetjük az adatrendezés elveit. Szükségünk lehet speciális statisztikai programcsomagokra, amelyek segítségével összefüggéseket állapíthatunk meg mért adataink között. Ismertetjük a statisztikai alapelveket (leíró statisztika, ANOVA stb.). Számos statisztikai programcsomag létezik: </w:t>
            </w:r>
            <w:r w:rsidR="00D909D1" w:rsidRPr="00594581">
              <w:rPr>
                <w:rFonts w:ascii="Times New Roman" w:hAnsi="Times New Roman" w:cs="Times New Roman"/>
                <w:bCs/>
                <w:noProof/>
              </w:rPr>
              <w:t xml:space="preserve">fizetősek, mint </w:t>
            </w:r>
            <w:r w:rsidRPr="00594581">
              <w:rPr>
                <w:rFonts w:ascii="Times New Roman" w:hAnsi="Times New Roman" w:cs="Times New Roman"/>
                <w:bCs/>
                <w:noProof/>
              </w:rPr>
              <w:t>pl. SPSS, SAS stb.</w:t>
            </w:r>
            <w:r w:rsidR="00D909D1" w:rsidRPr="00594581">
              <w:rPr>
                <w:rFonts w:ascii="Times New Roman" w:hAnsi="Times New Roman" w:cs="Times New Roman"/>
                <w:bCs/>
                <w:noProof/>
              </w:rPr>
              <w:t xml:space="preserve"> és ingyenesek, mint pl. JASP, R2.</w:t>
            </w:r>
            <w:r w:rsidRPr="00594581">
              <w:rPr>
                <w:rFonts w:ascii="Times New Roman" w:hAnsi="Times New Roman" w:cs="Times New Roman"/>
                <w:bCs/>
                <w:noProof/>
              </w:rPr>
              <w:t xml:space="preserve"> Tudományos adatfeldolgozás egyik fontos programjával (Origin) is megismertetjük hallgatóinkat.</w:t>
            </w:r>
            <w:r w:rsidR="00D909D1" w:rsidRPr="00594581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594581">
              <w:rPr>
                <w:rFonts w:ascii="Times New Roman" w:hAnsi="Times New Roman" w:cs="Times New Roman"/>
                <w:bCs/>
                <w:noProof/>
              </w:rPr>
              <w:t>Az ingyenes R2 programcsomag segítségével megírhatjuk adataink elemzéséhez szükséges eljárásokat. Összehasonlíthatjuk a Matlab, Maple segítségével előállítható algoritmusokat a kifejezetten statisztikai elemzésekre írt programokkal.</w:t>
            </w:r>
          </w:p>
        </w:tc>
      </w:tr>
      <w:tr w:rsidR="00C05A15" w:rsidRPr="00594581" w14:paraId="39B268CB" w14:textId="77777777" w:rsidTr="007D089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594581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94581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5443D5" w:rsidRPr="00594581" w14:paraId="49A95502" w14:textId="77777777" w:rsidTr="005D6475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5D2CE645" w:rsidR="005443D5" w:rsidRPr="00594581" w:rsidRDefault="00D909D1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581">
              <w:rPr>
                <w:rFonts w:ascii="Times New Roman" w:hAnsi="Times New Roman" w:cs="Times New Roman"/>
                <w:b/>
              </w:rPr>
              <w:t>Konzul-táció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0CF776C" w:rsidR="005443D5" w:rsidRPr="00594581" w:rsidRDefault="009767DA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581">
              <w:rPr>
                <w:rFonts w:ascii="Times New Roman" w:hAnsi="Times New Roman" w:cs="Times New Roman"/>
                <w:b/>
              </w:rPr>
              <w:t>Előadások és Gyakorlatok témakörei</w:t>
            </w:r>
          </w:p>
        </w:tc>
      </w:tr>
      <w:tr w:rsidR="009767DA" w:rsidRPr="00594581" w14:paraId="6A1F3111" w14:textId="77777777" w:rsidTr="001A24A9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917" w14:textId="7E4F15F6" w:rsidR="009767DA" w:rsidRPr="00594581" w:rsidRDefault="009767DA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458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37CB540E" w14:textId="77777777" w:rsidR="009767DA" w:rsidRPr="00594581" w:rsidRDefault="009767DA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594581">
              <w:rPr>
                <w:rFonts w:ascii="Times New Roman" w:hAnsi="Times New Roman" w:cs="Times New Roman"/>
                <w:b/>
                <w:bCs/>
              </w:rPr>
              <w:t xml:space="preserve">Előadás: </w:t>
            </w:r>
            <w:r w:rsidR="00D909D1" w:rsidRPr="00594581">
              <w:rPr>
                <w:rFonts w:ascii="Times New Roman" w:hAnsi="Times New Roman" w:cs="Times New Roman"/>
                <w:bCs/>
                <w:lang w:val="en-US"/>
              </w:rPr>
              <w:t>Bevezetés. Kísérlet. A mérés. Alapstatisztika. Hibaterjedés. Összefüggésvizsgálat. A korrelációs együttható. A mérési eredményeket leíró függvények. Lineáris regresszió. A legkisebb négyzetek módszere. Nemlineáris regresszió.</w:t>
            </w:r>
          </w:p>
          <w:p w14:paraId="6B8BB803" w14:textId="62B708D8" w:rsidR="00594581" w:rsidRPr="00594581" w:rsidRDefault="00594581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4581">
              <w:rPr>
                <w:rFonts w:ascii="Times New Roman" w:hAnsi="Times New Roman" w:cs="Times New Roman"/>
                <w:b/>
              </w:rPr>
              <w:t xml:space="preserve">Gyakorlat: </w:t>
            </w:r>
            <w:r w:rsidRPr="00594581">
              <w:rPr>
                <w:rFonts w:ascii="Times New Roman" w:hAnsi="Times New Roman" w:cs="Times New Roman"/>
                <w:lang w:val="en-US"/>
              </w:rPr>
              <w:t xml:space="preserve">Középértékek típusai. Számítása excellel. </w:t>
            </w:r>
          </w:p>
        </w:tc>
      </w:tr>
      <w:tr w:rsidR="009767DA" w:rsidRPr="00594581" w14:paraId="402F1BD5" w14:textId="77777777" w:rsidTr="005D6475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A4E" w14:textId="71B3B7D2" w:rsidR="009767DA" w:rsidRPr="00594581" w:rsidRDefault="00D909D1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4581">
              <w:rPr>
                <w:rFonts w:ascii="Times New Roman" w:hAnsi="Times New Roman" w:cs="Times New Roman"/>
                <w:bCs/>
              </w:rPr>
              <w:t>2</w:t>
            </w:r>
            <w:r w:rsidR="009767DA" w:rsidRPr="0059458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14:paraId="0E9689BF" w14:textId="263DF0F2" w:rsidR="009767DA" w:rsidRPr="00594581" w:rsidRDefault="00594581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4581">
              <w:rPr>
                <w:rFonts w:ascii="Times New Roman" w:hAnsi="Times New Roman" w:cs="Times New Roman"/>
                <w:b/>
                <w:lang w:val="en-US"/>
              </w:rPr>
              <w:t>Gyakorlat:</w:t>
            </w:r>
            <w:r w:rsidRPr="00594581">
              <w:rPr>
                <w:rFonts w:ascii="Times New Roman" w:hAnsi="Times New Roman" w:cs="Times New Roman"/>
                <w:bCs/>
                <w:lang w:val="en-US"/>
              </w:rPr>
              <w:t xml:space="preserve"> Összefüggés vizsgálat gyakorlása excellel. Lineáris regresszió excellel, JASP-pal.</w:t>
            </w:r>
          </w:p>
        </w:tc>
      </w:tr>
      <w:tr w:rsidR="009767DA" w:rsidRPr="00594581" w14:paraId="30E01284" w14:textId="77777777" w:rsidTr="005D6475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5AA" w14:textId="7ADDBC19" w:rsidR="009767DA" w:rsidRPr="00594581" w:rsidRDefault="00D909D1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4581">
              <w:rPr>
                <w:rFonts w:ascii="Times New Roman" w:hAnsi="Times New Roman" w:cs="Times New Roman"/>
                <w:bCs/>
              </w:rPr>
              <w:t>3</w:t>
            </w:r>
            <w:r w:rsidR="009767DA" w:rsidRPr="0059458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14:paraId="61402549" w14:textId="77777777" w:rsidR="009767DA" w:rsidRDefault="00D909D1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4581">
              <w:rPr>
                <w:rFonts w:ascii="Times New Roman" w:hAnsi="Times New Roman" w:cs="Times New Roman"/>
                <w:b/>
              </w:rPr>
              <w:t>Előadás</w:t>
            </w:r>
            <w:r w:rsidR="009767DA" w:rsidRPr="00594581">
              <w:rPr>
                <w:rFonts w:ascii="Times New Roman" w:hAnsi="Times New Roman" w:cs="Times New Roman"/>
                <w:b/>
              </w:rPr>
              <w:t>:</w:t>
            </w:r>
            <w:r w:rsidR="009767DA" w:rsidRPr="00594581">
              <w:rPr>
                <w:rFonts w:ascii="Times New Roman" w:hAnsi="Times New Roman" w:cs="Times New Roman"/>
                <w:bCs/>
              </w:rPr>
              <w:t xml:space="preserve"> </w:t>
            </w:r>
            <w:r w:rsidRPr="00594581">
              <w:rPr>
                <w:rFonts w:ascii="Times New Roman" w:hAnsi="Times New Roman" w:cs="Times New Roman"/>
                <w:lang w:val="en-US"/>
              </w:rPr>
              <w:t>Egytényezős varianciaanalízis. Kéttényezős varianciaanalízis. Három és többtényezős varianciaanalízis.</w:t>
            </w:r>
          </w:p>
          <w:p w14:paraId="7ACD4BC1" w14:textId="451A1E04" w:rsidR="00594581" w:rsidRPr="00594581" w:rsidRDefault="00594581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581">
              <w:rPr>
                <w:rFonts w:ascii="Times New Roman" w:hAnsi="Times New Roman" w:cs="Times New Roman"/>
                <w:b/>
                <w:bCs/>
                <w:lang w:val="en-US"/>
              </w:rPr>
              <w:t>Gyakorlat: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94581">
              <w:rPr>
                <w:rFonts w:ascii="Times New Roman" w:hAnsi="Times New Roman" w:cs="Times New Roman"/>
                <w:lang w:val="en-US"/>
              </w:rPr>
              <w:t>Feladatgyakorlás minden típusra, felkészülés zh-ra.</w:t>
            </w:r>
          </w:p>
        </w:tc>
      </w:tr>
      <w:tr w:rsidR="009767DA" w:rsidRPr="00594581" w14:paraId="5DBC7445" w14:textId="77777777" w:rsidTr="005D6475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516" w14:textId="5C4C229D" w:rsidR="009767DA" w:rsidRPr="00594581" w:rsidRDefault="00D909D1" w:rsidP="009767DA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4581">
              <w:rPr>
                <w:rFonts w:ascii="Times New Roman" w:hAnsi="Times New Roman" w:cs="Times New Roman"/>
                <w:bCs/>
              </w:rPr>
              <w:t>4</w:t>
            </w:r>
            <w:r w:rsidR="009767DA" w:rsidRPr="0059458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14:paraId="3F814838" w14:textId="59CE42C1" w:rsidR="009767DA" w:rsidRPr="00594581" w:rsidRDefault="009767DA" w:rsidP="0059458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4581">
              <w:rPr>
                <w:rFonts w:ascii="Times New Roman" w:hAnsi="Times New Roman" w:cs="Times New Roman"/>
                <w:b/>
              </w:rPr>
              <w:t>Gyakorlat:</w:t>
            </w:r>
            <w:r w:rsidRPr="00594581">
              <w:rPr>
                <w:rFonts w:ascii="Times New Roman" w:hAnsi="Times New Roman" w:cs="Times New Roman"/>
                <w:bCs/>
              </w:rPr>
              <w:t xml:space="preserve"> </w:t>
            </w:r>
            <w:r w:rsidR="00D909D1" w:rsidRPr="00594581">
              <w:rPr>
                <w:rFonts w:ascii="Times New Roman" w:hAnsi="Times New Roman" w:cs="Times New Roman"/>
                <w:bCs/>
              </w:rPr>
              <w:t>Záródolgozat (Elméleti teszt Moodle-ban és feladatmegoldás Excelben)</w:t>
            </w:r>
            <w:r w:rsidRPr="00594581">
              <w:rPr>
                <w:rFonts w:ascii="Times New Roman" w:hAnsi="Times New Roman" w:cs="Times New Roman"/>
                <w:bCs/>
              </w:rPr>
              <w:t>.</w:t>
            </w:r>
            <w:r w:rsidR="00D909D1" w:rsidRPr="005945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09D1" w:rsidRPr="00594581" w14:paraId="7BE99138" w14:textId="77777777" w:rsidTr="0087570C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6D46D72B" w:rsidR="00D909D1" w:rsidRPr="00594581" w:rsidRDefault="00D909D1" w:rsidP="00D909D1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94581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D909D1" w:rsidRPr="00594581" w14:paraId="2AC42BB7" w14:textId="77777777" w:rsidTr="007E0DAD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5219F512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594581">
              <w:rPr>
                <w:rFonts w:ascii="Times New Roman" w:eastAsia="Arial Unicode MS" w:hAnsi="Times New Roman" w:cs="Times New Roman"/>
                <w:b/>
              </w:rPr>
              <w:t>Foglalkozásokon való részvétel:</w:t>
            </w:r>
          </w:p>
          <w:p w14:paraId="0AF316F3" w14:textId="6F68D2D4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>Részvétel kötelező. Zárthelyi dolgozat megírása kötelező (Utolsó konzultáción)</w:t>
            </w:r>
          </w:p>
        </w:tc>
      </w:tr>
      <w:tr w:rsidR="00D909D1" w:rsidRPr="00594581" w14:paraId="3B96D74F" w14:textId="77777777" w:rsidTr="005E44B8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594581">
              <w:rPr>
                <w:rFonts w:ascii="Times New Roman" w:eastAsia="Arial Unicode MS" w:hAnsi="Times New Roman" w:cs="Times New Roman"/>
                <w:b/>
              </w:rPr>
              <w:lastRenderedPageBreak/>
              <w:t>Zárthelyik, jegyzőkönyvek, beszámolók stb.</w:t>
            </w:r>
          </w:p>
          <w:p w14:paraId="250E95D5" w14:textId="063D9A49" w:rsidR="00D909D1" w:rsidRPr="00594581" w:rsidRDefault="00D909D1" w:rsidP="00D909D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>Zárthelyi dolgozat: utolsó konzultáción. Moddle rendszerben teszt feladatok megoldása az elméletből. Pédamegoldás Excelben és feltöltése a Moodle rendszerbe.</w:t>
            </w:r>
          </w:p>
        </w:tc>
      </w:tr>
      <w:tr w:rsidR="00D909D1" w:rsidRPr="00594581" w14:paraId="56DE8AA4" w14:textId="77777777" w:rsidTr="00ED1D75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5AF9" w14:textId="77777777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594581">
              <w:rPr>
                <w:rFonts w:ascii="Times New Roman" w:eastAsia="Arial Unicode MS" w:hAnsi="Times New Roman" w:cs="Times New Roman"/>
                <w:b/>
              </w:rPr>
              <w:t>Az aláírás megszerzésének/félévközi jegy kialakításának módszere:</w:t>
            </w:r>
          </w:p>
          <w:p w14:paraId="36976EE6" w14:textId="54580043" w:rsidR="00D909D1" w:rsidRPr="00594581" w:rsidRDefault="00D909D1" w:rsidP="00D909D1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>ZH elméleti teszt Moodle-ban: 50 pont. Minimum: 26 pont</w:t>
            </w:r>
          </w:p>
          <w:p w14:paraId="05D14831" w14:textId="4FB46C30" w:rsidR="00D909D1" w:rsidRPr="00594581" w:rsidRDefault="00D909D1" w:rsidP="00D909D1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>ZH feladatmegoldás: 50 pont. Minimum: 26 pont</w:t>
            </w:r>
          </w:p>
          <w:p w14:paraId="025F5A83" w14:textId="42D96D05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 xml:space="preserve">A zh-t, amelyet kötelezően meg kell írni adja az évközi jegyet. </w:t>
            </w:r>
          </w:p>
          <w:p w14:paraId="34BA2395" w14:textId="77777777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>52 pont alatt: elégtelen; 52-62 pont: elégséges; 63-75 pont: közepes; 76-85 pont négyes; 86 ponttól: jeles</w:t>
            </w:r>
          </w:p>
          <w:p w14:paraId="2C3477E9" w14:textId="3FB598F7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>Azok számára, akiknek nem sikerült a ZH-ja pótlehetőséget kapnak egyeztetett időpontban.</w:t>
            </w:r>
          </w:p>
          <w:p w14:paraId="2FF14B32" w14:textId="73E8ECE6" w:rsidR="00D909D1" w:rsidRPr="00594581" w:rsidRDefault="00D909D1" w:rsidP="00D909D1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594581">
              <w:rPr>
                <w:rFonts w:ascii="Times New Roman" w:eastAsia="Arial Unicode MS" w:hAnsi="Times New Roman" w:cs="Times New Roman"/>
                <w:bCs/>
              </w:rPr>
              <w:t>Az évvégi jegy sikertelensége esetén a vizsgaidőszak első hetében meghirdetett zh-időpont less. Mindkét zh- pótlására van lehetőség az év végén is.</w:t>
            </w:r>
          </w:p>
        </w:tc>
      </w:tr>
      <w:tr w:rsidR="00D909D1" w:rsidRPr="00594581" w14:paraId="14E84668" w14:textId="77777777" w:rsidTr="006669F9">
        <w:trPr>
          <w:trHeight w:val="41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4F" w14:textId="77777777" w:rsidR="00D909D1" w:rsidRPr="00594581" w:rsidRDefault="00D909D1" w:rsidP="00D909D1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594581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D909D1" w:rsidRPr="00594581" w14:paraId="4F899A0C" w14:textId="77777777" w:rsidTr="006669F9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7D5" w14:textId="788F36F9" w:rsidR="00D909D1" w:rsidRPr="00594581" w:rsidRDefault="00D909D1" w:rsidP="00D909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 xml:space="preserve">Képes a mérési adatainak feldolgozására különböző módszerekkel és szoftverekkel. Statisztikai alap-és szakkompetenciákra kell szert tennie. Képesnek kell lennie önfejlesztésre. Precízen kell elvégeznie a számításokat. Fel kell tudnia tárni, hogy mely módszerek a legalkalmasabb adatainak feldolgozására. Logikus gondolkodást kell elsajátítania. </w:t>
            </w:r>
          </w:p>
          <w:p w14:paraId="0AB7FDA0" w14:textId="778A2734" w:rsidR="00D909D1" w:rsidRPr="00594581" w:rsidRDefault="00D909D1" w:rsidP="00D909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Képesnek kell lennie előadni elvégzett számításait és indokolni a végeredményeket.</w:t>
            </w:r>
          </w:p>
        </w:tc>
      </w:tr>
      <w:tr w:rsidR="00D909D1" w:rsidRPr="00594581" w14:paraId="0C9884C3" w14:textId="77777777" w:rsidTr="006669F9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77777777" w:rsidR="00D909D1" w:rsidRPr="00594581" w:rsidRDefault="00D909D1" w:rsidP="00D9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Irodalom:</w:t>
            </w:r>
          </w:p>
        </w:tc>
      </w:tr>
      <w:tr w:rsidR="00D909D1" w:rsidRPr="00594581" w14:paraId="3545F8E2" w14:textId="77777777" w:rsidTr="006669F9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6E93" w14:textId="65F7D0F2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Kötelező:</w:t>
            </w:r>
          </w:p>
          <w:p w14:paraId="688256E8" w14:textId="7DBF3A53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tananyag pdf formátumban feltöltve az e-learningbe (Dr. Dinya Elek: Biometria az orvosi gyakorlatban. pdf, Medicina könyvkiadó, Budapest, 2001, kijelölt fejezetei)</w:t>
            </w:r>
          </w:p>
          <w:p w14:paraId="7D7C93BC" w14:textId="77777777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előadási anyagok ppt-ben</w:t>
            </w:r>
          </w:p>
          <w:p w14:paraId="71022887" w14:textId="77777777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Ajánlott:</w:t>
            </w:r>
          </w:p>
          <w:p w14:paraId="337421B1" w14:textId="77777777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Havancsák Károly: Mérési adatok kezelése és értékelése, Typotex Kiadó, 2012, ISBN 978-963-279-548-5</w:t>
            </w:r>
          </w:p>
          <w:p w14:paraId="093D46E4" w14:textId="77777777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Dr. Szűcs Péter, Dr. Madarász Tamás: Adatfeldolgozás, adatértékelés, Miskolci Egyetem, Hidrogeológiai – Mérnökgeológiai Tanszék </w:t>
            </w:r>
          </w:p>
          <w:p w14:paraId="5024F7DF" w14:textId="0ED5462A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>Huzsvai László – Vincze Szilvia: SPSS könyv, Seneca Books, 2012</w:t>
            </w:r>
          </w:p>
        </w:tc>
      </w:tr>
      <w:tr w:rsidR="00D909D1" w:rsidRPr="00594581" w14:paraId="766267FF" w14:textId="77777777" w:rsidTr="006669F9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BE5" w14:textId="77777777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9458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Megjegyzés: </w:t>
            </w:r>
          </w:p>
          <w:p w14:paraId="6DBFE934" w14:textId="77777777" w:rsidR="00D909D1" w:rsidRPr="00594581" w:rsidRDefault="00D909D1" w:rsidP="00D90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</w:tbl>
    <w:p w14:paraId="11D9E699" w14:textId="77777777" w:rsidR="00087DDC" w:rsidRPr="00594581" w:rsidRDefault="00087DDC">
      <w:pPr>
        <w:rPr>
          <w:rFonts w:ascii="Times New Roman" w:hAnsi="Times New Roman" w:cs="Times New Roman"/>
        </w:rPr>
      </w:pPr>
    </w:p>
    <w:sectPr w:rsidR="00087DDC" w:rsidRPr="00594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jA1NjczMTC2NDRQ0lEKTi0uzszPAykwrAUA3xLfWiwAAAA="/>
  </w:docVars>
  <w:rsids>
    <w:rsidRoot w:val="00C05A15"/>
    <w:rsid w:val="00087DDC"/>
    <w:rsid w:val="0025241A"/>
    <w:rsid w:val="00496F5E"/>
    <w:rsid w:val="005443D5"/>
    <w:rsid w:val="00594581"/>
    <w:rsid w:val="005D6475"/>
    <w:rsid w:val="007B3D53"/>
    <w:rsid w:val="007F7A4D"/>
    <w:rsid w:val="009767DA"/>
    <w:rsid w:val="00A72881"/>
    <w:rsid w:val="00A81142"/>
    <w:rsid w:val="00AE6478"/>
    <w:rsid w:val="00B20F49"/>
    <w:rsid w:val="00C05A15"/>
    <w:rsid w:val="00C16101"/>
    <w:rsid w:val="00CC6F65"/>
    <w:rsid w:val="00CD5985"/>
    <w:rsid w:val="00D87C66"/>
    <w:rsid w:val="00D909D1"/>
    <w:rsid w:val="00E20805"/>
    <w:rsid w:val="00EA3032"/>
    <w:rsid w:val="00F06756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chartTrackingRefBased/>
  <w15:docId w15:val="{8157584D-5AF5-4BE7-A43C-33D95D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szerbekezds">
    <w:name w:val="List Paragraph"/>
    <w:basedOn w:val="Norml"/>
    <w:uiPriority w:val="34"/>
    <w:qFormat/>
    <w:rsid w:val="00CC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5</cp:revision>
  <dcterms:created xsi:type="dcterms:W3CDTF">2024-09-03T19:05:00Z</dcterms:created>
  <dcterms:modified xsi:type="dcterms:W3CDTF">2024-09-16T08:24:00Z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GrammarlyDocumentId">
    <vt:lpwstr>3756ec6f0aa2066caff4df7de2750e65a2c42f167718d4f53efb3364300401a3</vt:lpwstr>
  </property>
</Properties>
</file>