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8"/>
        <w:gridCol w:w="1318"/>
        <w:gridCol w:w="2512"/>
        <w:gridCol w:w="2185"/>
        <w:gridCol w:w="1493"/>
      </w:tblGrid>
      <w:tr w:rsidR="002141CC" w:rsidRPr="002141CC" w14:paraId="3F7C4C76" w14:textId="77777777" w:rsidTr="00A1501B">
        <w:trPr>
          <w:trHeight w:val="755"/>
        </w:trPr>
        <w:tc>
          <w:tcPr>
            <w:tcW w:w="1545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40A181EC" w:rsidR="002141CC" w:rsidRPr="002141CC" w:rsidRDefault="004E5847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Környezeti Kémia</w:t>
            </w:r>
          </w:p>
        </w:tc>
        <w:tc>
          <w:tcPr>
            <w:tcW w:w="140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019974F1" w:rsidR="002141CC" w:rsidRPr="002141CC" w:rsidRDefault="002141CC" w:rsidP="004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</w:t>
            </w:r>
            <w:r w:rsidR="004E584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KOK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</w:t>
            </w:r>
            <w:r w:rsidR="004E584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ML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</w:t>
            </w:r>
          </w:p>
        </w:tc>
        <w:tc>
          <w:tcPr>
            <w:tcW w:w="1219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05D6A1F" w14:textId="19702C1F" w:rsidR="002141CC" w:rsidRPr="002141CC" w:rsidRDefault="004E5847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2+0+2</w:t>
            </w:r>
          </w:p>
          <w:p w14:paraId="5ABCEDEB" w14:textId="48F8766F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35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A1501B">
        <w:trPr>
          <w:trHeight w:val="489"/>
        </w:trPr>
        <w:tc>
          <w:tcPr>
            <w:tcW w:w="1545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4EEF1C3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</w:tc>
        <w:tc>
          <w:tcPr>
            <w:tcW w:w="140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2054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708A1287" w14:textId="77777777" w:rsidR="004E5847" w:rsidRPr="004E5847" w:rsidRDefault="002141CC" w:rsidP="004E5847">
            <w:pPr>
              <w:tabs>
                <w:tab w:val="left" w:pos="3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84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A tárgy elsődleges célja a hallgatók természettudományos műveltségének, kritikus gondolkodásának, </w:t>
            </w:r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Általános-, szervetlen- és szerves kémiai alapismeretek áttekintése. A Föld, mint kémiai reakciótér. A kémiai elemek körforgása, dinamikus egyensúlyok a Föld szférái között, humán hatások. A természeti környezet antropogén terhelése. A környezet szennyező anyagai, tulajdonságaik. Kémiai elemek, és szerves vegyületek, mint szennyezők. Szerves szennyezők lebomlása, intermedierek és reakciótermékek. A talaj környezeti kémiája, </w:t>
            </w:r>
            <w:proofErr w:type="gramStart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adszorpció</w:t>
            </w:r>
            <w:proofErr w:type="gramEnd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pufferkapacitás. Légköri aeroszolok, összetételük, keletkezésük, átalakulásaik. Gyógyszerhatóanyagok, hormonok. Kémiai elemek biológiai rendszerekben: esszenciális és </w:t>
            </w:r>
            <w:proofErr w:type="gramStart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toxikus</w:t>
            </w:r>
            <w:proofErr w:type="gramEnd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elemek. </w:t>
            </w:r>
            <w:proofErr w:type="spellStart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Bio</w:t>
            </w:r>
            <w:proofErr w:type="spellEnd"/>
            <w:r w:rsidR="004E5847"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-akkumuláció.</w:t>
            </w:r>
          </w:p>
          <w:p w14:paraId="0A76F9F5" w14:textId="7BF5BA27" w:rsidR="002141CC" w:rsidRPr="002141CC" w:rsidRDefault="004E5847" w:rsidP="004E5847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Kromatográfiás módszerek. Gázkromatográfia és folyadékkromatográfia elve és alkalmazási lehetőségei a környezetanalitikában. Csatolt technikák. </w:t>
            </w:r>
            <w:proofErr w:type="spellStart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Tömegspektrometria</w:t>
            </w:r>
            <w:proofErr w:type="spellEnd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. Elemanalitika. Fotometriás módszerek.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294928A6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52872336" w14:textId="34E0C74B" w:rsidR="002141CC" w:rsidRPr="00157DE7" w:rsidRDefault="002141CC" w:rsidP="00157DE7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</w:tc>
      </w:tr>
      <w:tr w:rsidR="002141CC" w:rsidRPr="00FC02EF" w14:paraId="71DC8E5D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807" w:type="pct"/>
            <w:vAlign w:val="center"/>
          </w:tcPr>
          <w:p w14:paraId="77068C47" w14:textId="77777777" w:rsidR="00157DE7" w:rsidRDefault="00157DE7" w:rsidP="00157DE7">
            <w:pPr>
              <w:pStyle w:val="Lers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  <w:p w14:paraId="3F03790D" w14:textId="2B5428A5" w:rsidR="002141CC" w:rsidRPr="00966C68" w:rsidRDefault="00E41B4A" w:rsidP="00E0691E">
            <w:pPr>
              <w:pStyle w:val="Lers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8640E9">
              <w:rPr>
                <w:sz w:val="16"/>
                <w:szCs w:val="16"/>
              </w:rPr>
              <w:t>5</w:t>
            </w:r>
            <w:r w:rsidR="001F5F85">
              <w:rPr>
                <w:sz w:val="16"/>
                <w:szCs w:val="16"/>
              </w:rPr>
              <w:t>.0</w:t>
            </w:r>
            <w:r w:rsidR="00E0691E">
              <w:rPr>
                <w:sz w:val="16"/>
                <w:szCs w:val="16"/>
              </w:rPr>
              <w:t>2</w:t>
            </w:r>
            <w:r w:rsidR="001F5F85">
              <w:rPr>
                <w:sz w:val="16"/>
                <w:szCs w:val="16"/>
              </w:rPr>
              <w:t>.</w:t>
            </w:r>
            <w:r w:rsidR="008640E9">
              <w:rPr>
                <w:sz w:val="16"/>
                <w:szCs w:val="16"/>
              </w:rPr>
              <w:t>21</w:t>
            </w:r>
            <w:r w:rsidR="00E0691E">
              <w:rPr>
                <w:sz w:val="16"/>
                <w:szCs w:val="16"/>
              </w:rPr>
              <w:t>.</w:t>
            </w:r>
            <w:r w:rsidR="006F243B">
              <w:rPr>
                <w:sz w:val="16"/>
                <w:szCs w:val="16"/>
              </w:rPr>
              <w:t>)</w:t>
            </w:r>
            <w:r w:rsidR="001F5F85">
              <w:rPr>
                <w:sz w:val="16"/>
                <w:szCs w:val="16"/>
              </w:rPr>
              <w:t>.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0347BAF9" w14:textId="0C39FCD9" w:rsidR="006F243B" w:rsidRPr="00F0444F" w:rsidRDefault="004E5847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A Föld, mint kémiai reakciótér. A kémiai elemek körforgása, dinamikus egyensúlyok a Föld szférái között, humán hatások. A természeti környezet antropogén terhelése.</w:t>
            </w:r>
          </w:p>
        </w:tc>
      </w:tr>
      <w:tr w:rsidR="004E5847" w:rsidRPr="00A7329D" w14:paraId="2DE2C622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807" w:type="pct"/>
            <w:vAlign w:val="center"/>
          </w:tcPr>
          <w:p w14:paraId="00EE940E" w14:textId="48CCC1E7" w:rsidR="00157DE7" w:rsidRDefault="00157DE7" w:rsidP="00157DE7">
            <w:pPr>
              <w:pStyle w:val="Lers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  <w:p w14:paraId="4CEF33EB" w14:textId="27C5A4A2" w:rsidR="004E5847" w:rsidRDefault="008640E9" w:rsidP="00157DE7">
            <w:pPr>
              <w:pStyle w:val="Lers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(2025.03.21</w:t>
            </w:r>
            <w:r w:rsidR="00E0691E">
              <w:rPr>
                <w:sz w:val="16"/>
                <w:szCs w:val="16"/>
              </w:rPr>
              <w:t>.</w:t>
            </w:r>
            <w:r w:rsidR="00157DE7">
              <w:rPr>
                <w:sz w:val="16"/>
                <w:szCs w:val="16"/>
              </w:rPr>
              <w:t>)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0FA7A7F3" w14:textId="7FE30BD1" w:rsidR="004E5847" w:rsidRPr="00F0444F" w:rsidRDefault="00157DE7" w:rsidP="00732EC3">
            <w:pPr>
              <w:rPr>
                <w:rFonts w:ascii="Times New Roman" w:hAnsi="Times New Roman" w:cs="Times New Roman"/>
              </w:rPr>
            </w:pPr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környezet szennyező anyagai, tulajdonságaik. Kémiai elemek, és szerves vegyületek, mint szennyezők. Szerves szennyezők lebomlása, intermedierek és reakciótermékek. A talaj környezeti kémiája, </w:t>
            </w:r>
            <w:proofErr w:type="gramStart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adszorpció</w:t>
            </w:r>
            <w:proofErr w:type="gramEnd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, pufferkapacitás.</w:t>
            </w:r>
          </w:p>
        </w:tc>
      </w:tr>
      <w:tr w:rsidR="002141CC" w:rsidRPr="00A7329D" w14:paraId="397325C1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807" w:type="pct"/>
            <w:vAlign w:val="center"/>
          </w:tcPr>
          <w:p w14:paraId="7FA25C64" w14:textId="4778BCA6" w:rsidR="002141CC" w:rsidRDefault="006F243B" w:rsidP="00157DE7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41CC">
              <w:rPr>
                <w:sz w:val="16"/>
                <w:szCs w:val="16"/>
              </w:rPr>
              <w:t>.</w:t>
            </w:r>
          </w:p>
          <w:p w14:paraId="37403E0E" w14:textId="26E829E4" w:rsidR="001F5F85" w:rsidRPr="00966C68" w:rsidRDefault="00E41B4A" w:rsidP="00E0691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8640E9">
              <w:rPr>
                <w:sz w:val="16"/>
                <w:szCs w:val="16"/>
              </w:rPr>
              <w:t>5</w:t>
            </w:r>
            <w:r w:rsidR="001F5F85">
              <w:rPr>
                <w:sz w:val="16"/>
                <w:szCs w:val="16"/>
              </w:rPr>
              <w:t>.</w:t>
            </w:r>
            <w:r w:rsidR="00E0691E">
              <w:rPr>
                <w:sz w:val="16"/>
                <w:szCs w:val="16"/>
              </w:rPr>
              <w:t>04</w:t>
            </w:r>
            <w:r w:rsidR="001F5F85">
              <w:rPr>
                <w:sz w:val="16"/>
                <w:szCs w:val="16"/>
              </w:rPr>
              <w:t>.</w:t>
            </w:r>
            <w:r w:rsidR="008640E9">
              <w:rPr>
                <w:sz w:val="16"/>
                <w:szCs w:val="16"/>
              </w:rPr>
              <w:t xml:space="preserve"> 04</w:t>
            </w:r>
            <w:r w:rsidR="006F243B">
              <w:rPr>
                <w:sz w:val="16"/>
                <w:szCs w:val="16"/>
              </w:rPr>
              <w:t>.)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36997D92" w14:textId="7DBB26BF" w:rsidR="00D63111" w:rsidRPr="006F243B" w:rsidRDefault="00157DE7" w:rsidP="006F243B">
            <w:pPr>
              <w:rPr>
                <w:rFonts w:ascii="Times New Roman" w:hAnsi="Times New Roman" w:cs="Times New Roman"/>
              </w:rPr>
            </w:pPr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Légköri aeroszolok, összetételük, keletkezésük, átalakulásaik. Gyógyszerhatóanyagok, hormonok. Kémiai elemek biológiai rendszerekben: esszenciális és </w:t>
            </w:r>
            <w:proofErr w:type="gramStart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toxikus</w:t>
            </w:r>
            <w:proofErr w:type="gramEnd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elemek. </w:t>
            </w:r>
            <w:proofErr w:type="spellStart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Bio</w:t>
            </w:r>
            <w:proofErr w:type="spellEnd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-akkumuláció.</w:t>
            </w:r>
          </w:p>
        </w:tc>
      </w:tr>
      <w:tr w:rsidR="00F0444F" w:rsidRPr="00A7329D" w14:paraId="2586696D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807" w:type="pct"/>
            <w:vAlign w:val="center"/>
          </w:tcPr>
          <w:p w14:paraId="55EF74B4" w14:textId="1872EEAA" w:rsidR="00F0444F" w:rsidRDefault="006F243B" w:rsidP="00157DE7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0444F">
              <w:rPr>
                <w:sz w:val="16"/>
                <w:szCs w:val="16"/>
              </w:rPr>
              <w:t>.</w:t>
            </w:r>
          </w:p>
          <w:p w14:paraId="667C70F0" w14:textId="6CACAF70" w:rsidR="00176F68" w:rsidRPr="00176F68" w:rsidRDefault="008640E9" w:rsidP="00E0691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(2025</w:t>
            </w:r>
            <w:r w:rsidR="00CE7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176F6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176F68">
              <w:rPr>
                <w:sz w:val="16"/>
                <w:szCs w:val="16"/>
              </w:rPr>
              <w:t>.</w:t>
            </w:r>
            <w:r w:rsidR="00CE7F24">
              <w:rPr>
                <w:sz w:val="16"/>
                <w:szCs w:val="16"/>
              </w:rPr>
              <w:t>)</w:t>
            </w:r>
          </w:p>
        </w:tc>
        <w:tc>
          <w:tcPr>
            <w:tcW w:w="4193" w:type="pct"/>
            <w:gridSpan w:val="4"/>
            <w:shd w:val="clear" w:color="auto" w:fill="auto"/>
          </w:tcPr>
          <w:p w14:paraId="4F059DE0" w14:textId="4D91ED20" w:rsidR="00CF1EE2" w:rsidRPr="00F0444F" w:rsidRDefault="00157DE7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Kromatográfiás módszerek. Gázkromatográfia és folyadékkromatográfia elve és alkalmazási lehetőségei a környezetanalitikában. Csatolt technikák. </w:t>
            </w:r>
            <w:proofErr w:type="spellStart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Tömegspektrometria</w:t>
            </w:r>
            <w:proofErr w:type="spellEnd"/>
            <w:r w:rsidRPr="004E5847">
              <w:rPr>
                <w:rFonts w:ascii="Times New Roman" w:eastAsia="Calibri" w:hAnsi="Times New Roman" w:cs="Times New Roman"/>
                <w:sz w:val="24"/>
                <w:szCs w:val="24"/>
              </w:rPr>
              <w:t>. Elemanalitika. Fotometriás módszerek.</w:t>
            </w:r>
          </w:p>
        </w:tc>
      </w:tr>
      <w:tr w:rsidR="00F0444F" w:rsidRPr="00A7329D" w14:paraId="61BF0111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3"/>
          <w:jc w:val="center"/>
        </w:trPr>
        <w:tc>
          <w:tcPr>
            <w:tcW w:w="807" w:type="pct"/>
            <w:vAlign w:val="center"/>
          </w:tcPr>
          <w:p w14:paraId="37698986" w14:textId="77777777" w:rsidR="00A15E15" w:rsidRDefault="00A15E15" w:rsidP="00732EC3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</w:p>
          <w:p w14:paraId="5E02E842" w14:textId="604C25BD" w:rsidR="00933D95" w:rsidRPr="00966C68" w:rsidRDefault="00A15E15" w:rsidP="008640E9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8640E9">
              <w:rPr>
                <w:sz w:val="16"/>
                <w:szCs w:val="16"/>
              </w:rPr>
              <w:t>5.05.23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30951122" w14:textId="03162CC5" w:rsidR="00F0444F" w:rsidRPr="00F0444F" w:rsidRDefault="00B676F0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Z</w:t>
            </w:r>
            <w:r w:rsidR="00EB4E9E">
              <w:rPr>
                <w:rFonts w:ascii="Times New Roman" w:eastAsia="Arial Unicode MS" w:hAnsi="Times New Roman" w:cs="Times New Roman"/>
                <w:bCs/>
              </w:rPr>
              <w:t>árthelyi dolgozat</w:t>
            </w:r>
            <w:r w:rsidR="00D820B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6F243B">
              <w:rPr>
                <w:rFonts w:ascii="Times New Roman" w:eastAsia="Arial Unicode MS" w:hAnsi="Times New Roman" w:cs="Times New Roman"/>
                <w:bCs/>
              </w:rPr>
              <w:t>egyeztetett időpontban</w:t>
            </w:r>
          </w:p>
        </w:tc>
      </w:tr>
      <w:tr w:rsidR="00F0444F" w:rsidRPr="00A7329D" w14:paraId="62D42E1E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807" w:type="pct"/>
            <w:vAlign w:val="center"/>
          </w:tcPr>
          <w:p w14:paraId="7798E075" w14:textId="13CB5CB7" w:rsidR="00933D95" w:rsidRPr="00157DE7" w:rsidRDefault="00933D95" w:rsidP="00732EC3">
            <w:pPr>
              <w:pStyle w:val="Lers"/>
              <w:jc w:val="center"/>
              <w:rPr>
                <w:sz w:val="16"/>
                <w:szCs w:val="16"/>
              </w:rPr>
            </w:pPr>
          </w:p>
        </w:tc>
        <w:tc>
          <w:tcPr>
            <w:tcW w:w="4193" w:type="pct"/>
            <w:gridSpan w:val="4"/>
            <w:shd w:val="clear" w:color="auto" w:fill="auto"/>
            <w:vAlign w:val="center"/>
          </w:tcPr>
          <w:p w14:paraId="3EE7EF4D" w14:textId="0336ADA9" w:rsidR="00F0444F" w:rsidRPr="00157DE7" w:rsidRDefault="00B676F0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 w:rsidRPr="00157DE7">
              <w:rPr>
                <w:rFonts w:ascii="Times New Roman" w:eastAsia="Arial Unicode MS" w:hAnsi="Times New Roman" w:cs="Times New Roman"/>
                <w:bCs/>
              </w:rPr>
              <w:t xml:space="preserve">Pót </w:t>
            </w:r>
            <w:r w:rsidR="006F243B" w:rsidRPr="00157DE7">
              <w:rPr>
                <w:rFonts w:ascii="Times New Roman" w:eastAsia="Arial Unicode MS" w:hAnsi="Times New Roman" w:cs="Times New Roman"/>
                <w:bCs/>
              </w:rPr>
              <w:t>Zárthelyi dolgozat egyeztetett időpontban</w:t>
            </w:r>
            <w:r w:rsidR="00D820B0" w:rsidRPr="00157DE7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</w:tc>
      </w:tr>
      <w:tr w:rsidR="00F0444F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0FA2A3E" w14:textId="77777777" w:rsidR="00F0444F" w:rsidRPr="001C654A" w:rsidRDefault="00F0444F" w:rsidP="00732EC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F0444F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007624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F0444F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3465EEDD" w:rsidR="00F0444F" w:rsidRPr="001C654A" w:rsidRDefault="00F0444F" w:rsidP="00A1501B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</w:t>
            </w:r>
            <w:r w:rsidR="008640E9">
              <w:rPr>
                <w:rFonts w:ascii="Times New Roman" w:hAnsi="Times New Roman"/>
                <w:sz w:val="22"/>
                <w:szCs w:val="22"/>
              </w:rPr>
              <w:t>részvétel kötelező, hiányzás a HKR</w:t>
            </w:r>
            <w:bookmarkStart w:id="0" w:name="_GoBack"/>
            <w:bookmarkEnd w:id="0"/>
            <w:r w:rsidRPr="001C654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ben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 xml:space="preserve"> megadottak szerint. </w:t>
            </w:r>
          </w:p>
        </w:tc>
      </w:tr>
      <w:tr w:rsidR="00F0444F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6D7174C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lastRenderedPageBreak/>
              <w:t>Zárthelyik, jegyzőkönyvek, beszámolók stb.</w:t>
            </w:r>
          </w:p>
        </w:tc>
      </w:tr>
      <w:tr w:rsidR="00F0444F" w14:paraId="322BE092" w14:textId="77777777" w:rsidTr="00A1501B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07" w:type="pct"/>
          </w:tcPr>
          <w:p w14:paraId="2D917A60" w14:textId="7902ECC1" w:rsidR="00F0444F" w:rsidRDefault="00A1501B" w:rsidP="00732EC3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444F">
              <w:rPr>
                <w:szCs w:val="20"/>
              </w:rPr>
              <w:t>.</w:t>
            </w:r>
          </w:p>
        </w:tc>
        <w:tc>
          <w:tcPr>
            <w:tcW w:w="4193" w:type="pct"/>
            <w:gridSpan w:val="4"/>
          </w:tcPr>
          <w:p w14:paraId="41108785" w14:textId="6C52C240" w:rsidR="00F0444F" w:rsidRPr="001C654A" w:rsidRDefault="00A1501B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Zárthelyi dolgozat 10</w:t>
            </w:r>
            <w:r w:rsidR="00F0444F" w:rsidRPr="001C654A">
              <w:rPr>
                <w:rFonts w:ascii="Times New Roman" w:hAnsi="Times New Roman"/>
                <w:sz w:val="22"/>
                <w:szCs w:val="22"/>
              </w:rPr>
              <w:t>0 pont</w:t>
            </w:r>
          </w:p>
        </w:tc>
      </w:tr>
      <w:tr w:rsidR="00F0444F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853000D" w14:textId="56C868D4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 félévközi jegy kialakításának módszere:</w:t>
            </w:r>
          </w:p>
        </w:tc>
      </w:tr>
      <w:tr w:rsidR="00F0444F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2DF7A33C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legalább elégséges szintű teljesítése szükséges. Az érdemjegy a zárthelyi dolgozatban elért pontszámból kerül kialakításra az alábbiak szerint:</w:t>
            </w:r>
          </w:p>
          <w:p w14:paraId="13876169" w14:textId="77777777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F0444F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F0444F" w:rsidRPr="002141CC" w:rsidRDefault="00F0444F" w:rsidP="002141C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Az elsajátítandó szakmai </w:t>
            </w:r>
            <w:proofErr w:type="gramStart"/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kompetenciák</w:t>
            </w:r>
            <w:proofErr w:type="gramEnd"/>
          </w:p>
        </w:tc>
      </w:tr>
      <w:tr w:rsidR="00F0444F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Munkája során jogkövető magatartásra és a mérnöki </w:t>
            </w:r>
            <w:proofErr w:type="gramStart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etikai</w:t>
            </w:r>
            <w:proofErr w:type="gramEnd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 szabályok figyelembevételére törekszik.</w:t>
            </w:r>
          </w:p>
          <w:p w14:paraId="297BB40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Képes gyakorlati </w:t>
            </w:r>
            <w:proofErr w:type="gramStart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problémák</w:t>
            </w:r>
            <w:proofErr w:type="gramEnd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 tapasztalati úton való megoldásán keresztül új ismeretek elsajátítására.</w:t>
            </w:r>
          </w:p>
          <w:p w14:paraId="09B51DD9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F0444F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F0444F" w:rsidRPr="002141CC" w:rsidRDefault="00F0444F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0444F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  <w:shd w:val="clear" w:color="auto" w:fill="auto"/>
          </w:tcPr>
          <w:p w14:paraId="29D20458" w14:textId="77777777" w:rsidR="004E5847" w:rsidRPr="00BE0E51" w:rsidRDefault="004E5847" w:rsidP="004E5847">
            <w:pPr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</w:pPr>
            <w:r w:rsidRPr="00BE0E51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>Dr. Kristóf János: Analitikai Kémia II. Veszprémi Egyetemi Kiadó</w:t>
            </w:r>
          </w:p>
          <w:p w14:paraId="78FD653A" w14:textId="77777777" w:rsidR="004E5847" w:rsidRPr="00BE0E51" w:rsidRDefault="004E5847" w:rsidP="004E5847">
            <w:pPr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</w:pPr>
            <w:r w:rsidRPr="00BE0E51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>Dr. Hofmann Tamás: Alkalmazott Kémia. Előadásjegyzet. Soproni Egyetem, 2017Osman Péter: Az iparjogvédelem gazdasági szerepéről I.-II.</w:t>
            </w:r>
          </w:p>
          <w:p w14:paraId="2C216A4B" w14:textId="77777777" w:rsidR="004E5847" w:rsidRPr="00BE0E51" w:rsidRDefault="004E5847" w:rsidP="004E5847">
            <w:pPr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</w:pPr>
            <w:r w:rsidRPr="00BE0E51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>Albert Levente: Szervetlen és szerves kémia. Soproni Egyetem, 2004.</w:t>
            </w:r>
          </w:p>
          <w:p w14:paraId="18F77B6B" w14:textId="4CBF3072" w:rsidR="004E5847" w:rsidRDefault="004E5847" w:rsidP="004E5847">
            <w:pPr>
              <w:numPr>
                <w:ilvl w:val="0"/>
                <w:numId w:val="5"/>
              </w:numPr>
              <w:tabs>
                <w:tab w:val="left" w:pos="3780"/>
              </w:tabs>
              <w:spacing w:after="0" w:line="240" w:lineRule="auto"/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</w:pPr>
            <w:r w:rsidRPr="00BE0E51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 xml:space="preserve">Dr. Berecz Endre: Kémia műszakiaknak. Nemzeti tankönyvkiadó, Budapest, 1998. </w:t>
            </w:r>
          </w:p>
          <w:p w14:paraId="694C8992" w14:textId="694665E0" w:rsidR="00F0444F" w:rsidRPr="004E5847" w:rsidRDefault="004E5847" w:rsidP="004E5847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4E5847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 xml:space="preserve">Papp Sándor, Rolf </w:t>
            </w:r>
            <w:proofErr w:type="spellStart"/>
            <w:r w:rsidRPr="004E5847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>Kümmel</w:t>
            </w:r>
            <w:proofErr w:type="spellEnd"/>
            <w:r w:rsidRPr="004E5847">
              <w:rPr>
                <w:rFonts w:ascii="Playfair Display" w:eastAsia="Times New Roman" w:hAnsi="Playfair Display" w:cs="Calibri Light"/>
                <w:b/>
                <w:sz w:val="20"/>
                <w:szCs w:val="20"/>
              </w:rPr>
              <w:t>: Környezeti kémia. Tankönyvkiadó, Budapest, 1992.</w:t>
            </w:r>
          </w:p>
        </w:tc>
      </w:tr>
      <w:tr w:rsidR="00F0444F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  <w:shd w:val="clear" w:color="auto" w:fill="auto"/>
          </w:tcPr>
          <w:p w14:paraId="05CC939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12E9"/>
    <w:multiLevelType w:val="hybridMultilevel"/>
    <w:tmpl w:val="3C24A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D1A19"/>
    <w:multiLevelType w:val="hybridMultilevel"/>
    <w:tmpl w:val="3C04E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CC"/>
    <w:rsid w:val="000402FC"/>
    <w:rsid w:val="00087DDC"/>
    <w:rsid w:val="00157DE7"/>
    <w:rsid w:val="00176F68"/>
    <w:rsid w:val="001C654A"/>
    <w:rsid w:val="001F5F85"/>
    <w:rsid w:val="002141CC"/>
    <w:rsid w:val="0025241A"/>
    <w:rsid w:val="00322B7F"/>
    <w:rsid w:val="004E5847"/>
    <w:rsid w:val="006F243B"/>
    <w:rsid w:val="007543B7"/>
    <w:rsid w:val="007929F5"/>
    <w:rsid w:val="008640E9"/>
    <w:rsid w:val="00933D95"/>
    <w:rsid w:val="009A1787"/>
    <w:rsid w:val="00A1501B"/>
    <w:rsid w:val="00A15E15"/>
    <w:rsid w:val="00AE6478"/>
    <w:rsid w:val="00B676F0"/>
    <w:rsid w:val="00CE7F24"/>
    <w:rsid w:val="00CF1EE2"/>
    <w:rsid w:val="00D63111"/>
    <w:rsid w:val="00D820B0"/>
    <w:rsid w:val="00E0691E"/>
    <w:rsid w:val="00E41B4A"/>
    <w:rsid w:val="00EB4E9E"/>
    <w:rsid w:val="00F0444F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Ágoston Csaba</cp:lastModifiedBy>
  <cp:revision>7</cp:revision>
  <dcterms:created xsi:type="dcterms:W3CDTF">2023-09-10T13:47:00Z</dcterms:created>
  <dcterms:modified xsi:type="dcterms:W3CDTF">2025-02-09T08:49:00Z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