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0D3556" w:rsidRPr="00E27564" w14:paraId="2A6D2E22" w14:textId="77777777" w:rsidTr="00BE203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882" w14:textId="77777777" w:rsidR="000D3556" w:rsidRPr="004C5F3D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Tárgy neve:</w:t>
            </w:r>
          </w:p>
          <w:p w14:paraId="4CD0CF63" w14:textId="77777777" w:rsidR="000D3556" w:rsidRPr="00991422" w:rsidRDefault="000D3556" w:rsidP="00827FD2">
            <w:pPr>
              <w:rPr>
                <w:bCs/>
                <w:iCs/>
                <w:sz w:val="22"/>
                <w:szCs w:val="22"/>
              </w:rPr>
            </w:pPr>
            <w:r w:rsidRPr="00991422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Közegészségügy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 xml:space="preserve"> és egészségvédelem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2D8" w14:textId="77777777" w:rsidR="000D3556" w:rsidRPr="004C5F3D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NEPTUN-kód:</w:t>
            </w:r>
          </w:p>
          <w:p w14:paraId="7C60EED4" w14:textId="48A01CD1" w:rsidR="000D3556" w:rsidRPr="004C5F3D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4C5F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RKXKU1MBNF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B39" w14:textId="77777777" w:rsidR="000D3556" w:rsidRPr="004C5F3D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Óraszám:</w:t>
            </w:r>
            <w:r w:rsidRPr="004C5F3D">
              <w:rPr>
                <w:iCs/>
                <w:sz w:val="22"/>
                <w:szCs w:val="22"/>
              </w:rPr>
              <w:t xml:space="preserve"> ea+gy+lb</w:t>
            </w:r>
          </w:p>
          <w:p w14:paraId="4BA4DC24" w14:textId="50EABF90" w:rsidR="000D3556" w:rsidRPr="004C5F3D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4C5F3D">
              <w:rPr>
                <w:iCs/>
                <w:sz w:val="22"/>
                <w:szCs w:val="22"/>
              </w:rPr>
              <w:t>2+</w:t>
            </w:r>
            <w:r>
              <w:rPr>
                <w:iCs/>
                <w:sz w:val="22"/>
                <w:szCs w:val="22"/>
              </w:rPr>
              <w:t>1</w:t>
            </w:r>
            <w:r w:rsidRPr="004C5F3D">
              <w:rPr>
                <w:iCs/>
                <w:sz w:val="22"/>
                <w:szCs w:val="22"/>
              </w:rPr>
              <w:t>+</w:t>
            </w:r>
            <w:r w:rsidR="006B59E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021" w14:textId="77777777" w:rsidR="000D3556" w:rsidRPr="004C5F3D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Kredit:</w:t>
            </w:r>
            <w:r w:rsidRPr="004C5F3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4</w:t>
            </w:r>
          </w:p>
          <w:p w14:paraId="63435DAA" w14:textId="77777777" w:rsidR="000D3556" w:rsidRPr="004C5F3D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Köv</w:t>
            </w:r>
            <w:r>
              <w:rPr>
                <w:b/>
                <w:iCs/>
                <w:sz w:val="22"/>
                <w:szCs w:val="22"/>
              </w:rPr>
              <w:t>.</w:t>
            </w:r>
            <w:r w:rsidRPr="004C5F3D">
              <w:rPr>
                <w:iCs/>
                <w:sz w:val="22"/>
                <w:szCs w:val="22"/>
              </w:rPr>
              <w:t>: v</w:t>
            </w:r>
          </w:p>
        </w:tc>
      </w:tr>
      <w:tr w:rsidR="000D3556" w:rsidRPr="00E27564" w14:paraId="69E5E556" w14:textId="77777777" w:rsidTr="00BE203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CFE" w14:textId="77777777" w:rsidR="000D3556" w:rsidRPr="004C5F3D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Tantárgyfelelős:</w:t>
            </w:r>
          </w:p>
          <w:p w14:paraId="5320C06B" w14:textId="77777777" w:rsidR="000D3556" w:rsidRPr="004C5F3D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lang w:eastAsia="en-US"/>
              </w:rPr>
              <w:t xml:space="preserve">Prof. </w:t>
            </w:r>
            <w:r w:rsidRPr="00E27564">
              <w:rPr>
                <w:rFonts w:eastAsia="Calibri"/>
                <w:iCs/>
                <w:lang w:eastAsia="en-US"/>
              </w:rPr>
              <w:t xml:space="preserve">Dr. </w:t>
            </w:r>
            <w:r>
              <w:rPr>
                <w:rFonts w:eastAsia="Calibri"/>
                <w:iCs/>
                <w:lang w:eastAsia="en-US"/>
              </w:rPr>
              <w:t xml:space="preserve">habil. </w:t>
            </w:r>
            <w:r w:rsidRPr="00E27564">
              <w:rPr>
                <w:rFonts w:eastAsia="Calibri"/>
                <w:iCs/>
                <w:lang w:eastAsia="en-US"/>
              </w:rPr>
              <w:t>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20A" w14:textId="77777777" w:rsidR="000D3556" w:rsidRPr="004C5F3D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3BD6F2C2" w14:textId="3E039FB4" w:rsidR="000D3556" w:rsidRPr="001B0859" w:rsidRDefault="001B0859" w:rsidP="000D3556">
            <w:pPr>
              <w:jc w:val="both"/>
              <w:rPr>
                <w:iCs/>
              </w:rPr>
            </w:pPr>
            <w:r>
              <w:rPr>
                <w:iCs/>
              </w:rPr>
              <w:t>egyetemi magántanár</w:t>
            </w:r>
            <w:r w:rsidRPr="00E27564">
              <w:rPr>
                <w:iCs/>
              </w:rPr>
              <w:t xml:space="preserve"> </w:t>
            </w:r>
            <w:r w:rsidR="000D3556" w:rsidRPr="00E27564">
              <w:rPr>
                <w:iCs/>
              </w:rPr>
              <w:t>egyetemi docens</w:t>
            </w:r>
            <w:r w:rsidR="000D3556">
              <w:rPr>
                <w:iCs/>
              </w:rPr>
              <w:t>,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755" w14:textId="77777777" w:rsidR="000D3556" w:rsidRPr="004C5F3D" w:rsidRDefault="000D3556" w:rsidP="000D3556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6A8ACCF6" w14:textId="77777777" w:rsidR="000D3556" w:rsidRPr="004C5F3D" w:rsidRDefault="000D3556" w:rsidP="000D355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E27564" w14:paraId="04509C08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AA1" w14:textId="77777777" w:rsidR="001F3EE3" w:rsidRPr="00E27564" w:rsidRDefault="001F3EE3" w:rsidP="00BE2032">
            <w:pPr>
              <w:jc w:val="center"/>
              <w:rPr>
                <w:b/>
                <w:iCs/>
              </w:rPr>
            </w:pPr>
            <w:r w:rsidRPr="00E27564">
              <w:rPr>
                <w:b/>
                <w:iCs/>
              </w:rPr>
              <w:t>Ismeretanyag leírása:</w:t>
            </w:r>
          </w:p>
        </w:tc>
      </w:tr>
      <w:tr w:rsidR="001F3EE3" w:rsidRPr="0018106C" w14:paraId="4A1BA744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4B5" w14:textId="77777777" w:rsidR="001F3EE3" w:rsidRPr="0018106C" w:rsidRDefault="0058427E" w:rsidP="0018106C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iCs/>
                <w:color w:val="0D0D0D"/>
                <w:sz w:val="20"/>
                <w:szCs w:val="20"/>
                <w:lang w:eastAsia="en-US"/>
              </w:rPr>
              <w:t xml:space="preserve">A tantárgy célja, hogy a hallgatók megismerjék a </w:t>
            </w:r>
            <w:r w:rsidRPr="00DA273A">
              <w:rPr>
                <w:iCs/>
                <w:color w:val="0D0D0D"/>
                <w:sz w:val="20"/>
                <w:szCs w:val="20"/>
                <w:lang w:eastAsia="en-US"/>
              </w:rPr>
              <w:t>népegészségtan és környezet-egészségtan feladatai</w:t>
            </w:r>
            <w:r>
              <w:rPr>
                <w:iCs/>
                <w:color w:val="0D0D0D"/>
                <w:sz w:val="20"/>
                <w:szCs w:val="20"/>
                <w:lang w:eastAsia="en-US"/>
              </w:rPr>
              <w:t>t</w:t>
            </w:r>
            <w:r w:rsidRPr="00DA273A">
              <w:rPr>
                <w:iCs/>
                <w:color w:val="0D0D0D"/>
                <w:sz w:val="20"/>
                <w:szCs w:val="20"/>
                <w:lang w:eastAsia="en-US"/>
              </w:rPr>
              <w:t>, módszerei</w:t>
            </w:r>
            <w:r>
              <w:rPr>
                <w:iCs/>
                <w:color w:val="0D0D0D"/>
                <w:sz w:val="20"/>
                <w:szCs w:val="20"/>
                <w:lang w:eastAsia="en-US"/>
              </w:rPr>
              <w:t>t</w:t>
            </w:r>
            <w:r w:rsidRPr="00DA273A">
              <w:rPr>
                <w:iCs/>
                <w:color w:val="0D0D0D"/>
                <w:sz w:val="20"/>
                <w:szCs w:val="20"/>
                <w:lang w:eastAsia="en-US"/>
              </w:rPr>
              <w:t xml:space="preserve">. </w:t>
            </w:r>
            <w:r w:rsidR="00EC0857" w:rsidRPr="0018106C">
              <w:rPr>
                <w:iCs/>
                <w:color w:val="0D0D0D"/>
                <w:sz w:val="22"/>
                <w:szCs w:val="22"/>
                <w:lang w:eastAsia="en-US"/>
              </w:rPr>
              <w:t xml:space="preserve">Témakörök: </w:t>
            </w:r>
            <w:r w:rsidR="00EC0857" w:rsidRPr="0018106C">
              <w:rPr>
                <w:rStyle w:val="rynqvb"/>
                <w:sz w:val="22"/>
                <w:szCs w:val="22"/>
              </w:rPr>
              <w:t>Egészség és betegség fogalma.</w:t>
            </w:r>
            <w:r w:rsidR="00EC0857" w:rsidRPr="0018106C">
              <w:rPr>
                <w:rStyle w:val="hwtze"/>
                <w:sz w:val="22"/>
                <w:szCs w:val="22"/>
              </w:rPr>
              <w:t xml:space="preserve"> </w:t>
            </w:r>
            <w:r w:rsidR="00EC0857" w:rsidRPr="0018106C">
              <w:rPr>
                <w:rStyle w:val="rynqvb"/>
                <w:sz w:val="22"/>
                <w:szCs w:val="22"/>
              </w:rPr>
              <w:t xml:space="preserve">A </w:t>
            </w:r>
            <w:r w:rsidR="00EC0857" w:rsidRPr="0018106C">
              <w:rPr>
                <w:iCs/>
                <w:color w:val="0D0D0D"/>
                <w:sz w:val="22"/>
                <w:szCs w:val="22"/>
              </w:rPr>
              <w:t xml:space="preserve">Közegészségügy </w:t>
            </w:r>
            <w:r w:rsidR="00EC0857" w:rsidRPr="0018106C">
              <w:rPr>
                <w:rStyle w:val="rynqvb"/>
                <w:sz w:val="22"/>
                <w:szCs w:val="22"/>
              </w:rPr>
              <w:t>története és kiemelkedő személyiségei.</w:t>
            </w:r>
            <w:r w:rsidR="00EC0857" w:rsidRPr="0018106C">
              <w:rPr>
                <w:rStyle w:val="hwtze"/>
                <w:sz w:val="22"/>
                <w:szCs w:val="22"/>
              </w:rPr>
              <w:t xml:space="preserve"> </w:t>
            </w:r>
            <w:r w:rsidR="00EC0857" w:rsidRPr="0018106C">
              <w:rPr>
                <w:rStyle w:val="rynqvb"/>
                <w:sz w:val="22"/>
                <w:szCs w:val="22"/>
              </w:rPr>
              <w:t>A magyar és nemzetközi közegészségügy felépítése és szervezeti rendszere.</w:t>
            </w:r>
            <w:r w:rsidR="00EC0857" w:rsidRPr="0018106C">
              <w:rPr>
                <w:rStyle w:val="hwtze"/>
                <w:sz w:val="22"/>
                <w:szCs w:val="22"/>
              </w:rPr>
              <w:t xml:space="preserve"> </w:t>
            </w:r>
            <w:r w:rsidR="00EC0857" w:rsidRPr="0018106C">
              <w:rPr>
                <w:rStyle w:val="rynqvb"/>
                <w:sz w:val="22"/>
                <w:szCs w:val="22"/>
              </w:rPr>
              <w:t>Az egészségnevelés fő feladatai, területei.</w:t>
            </w:r>
            <w:r w:rsidR="00EC0857" w:rsidRPr="0018106C">
              <w:rPr>
                <w:rStyle w:val="hwtze"/>
                <w:sz w:val="22"/>
                <w:szCs w:val="22"/>
              </w:rPr>
              <w:t xml:space="preserve"> </w:t>
            </w:r>
            <w:r w:rsidR="00EC0857" w:rsidRPr="0018106C">
              <w:rPr>
                <w:rStyle w:val="rynqvb"/>
                <w:sz w:val="22"/>
                <w:szCs w:val="22"/>
              </w:rPr>
              <w:t xml:space="preserve">Környezet- és egészségtudatos életmódra nevelés. </w:t>
            </w:r>
            <w:r w:rsidR="00EC0857" w:rsidRPr="0018106C">
              <w:rPr>
                <w:iCs/>
                <w:color w:val="0D0D0D"/>
                <w:sz w:val="22"/>
                <w:szCs w:val="22"/>
              </w:rPr>
              <w:t>Demográfiai alapismeretek, kockázatbecslés és vizsgáló módszerek magyar és nemzetközi helyzet demográfiai jellemzői. A globalizáció hatása az egészségre. Környezet-egészségtan: a globalizáció következményei. Klímaváltozás. Epigenetika. Foglalkozás-egészségügy és egészségügyi ellátás. A fertőző betegségek általános epidemiológiája. Epidemiológiai intézkedések a fertőző beteg és környezete érdekében. Országos és nemzetközi járványügyi helyzet. A megelőzés szintjei és színterei. A nem fertőző betegségek epidemiológiája és megelőzése. Kórházi higiénia, nozokomiális fertőzések megelőzése. Egészségvédelem. Egészségvédelmi és népegészségügyi ismeretek elsajátítása. Egészségfejlesztés. Táplálkozás- és egészségtudomány. A magyar táplálkozás jellemzői. A táplálkozás környezet-egészségügyi vonatkozásai. Alternatív táplálkozási formák. Az immunrendszer felépítése és működése. Antitestek. Immunitás és védőoltások. Transzplantáció, transzfúzió. Antibiotikumok. Allergia, AIDS, autoimmun betegségek. Levegő-, talaj- és vízhigiénia. Mentális egészség. Fertőzés elleni védekezés. Ionizáló és nem ionizáló sugárzások. A bőr szervrendszerének környezet-egészségügyi problémái, a légző- és mozgásszervi rendszer és az anyagcsere folyamatok. Nem fertőző betegségek: Szív- és érrendszeri és daganatos betegségek epidemiológiája. Mentális egészségügyi ellátás. Régi és új szenvedélyek. Anya-, gyermek- és ifjúságvédelem jelenlegi feladatai. I</w:t>
            </w:r>
            <w:r w:rsidR="00EC0857" w:rsidRPr="0018106C">
              <w:rPr>
                <w:iCs/>
                <w:color w:val="0D0D0D"/>
                <w:sz w:val="22"/>
                <w:szCs w:val="22"/>
                <w:lang w:eastAsia="en-US"/>
              </w:rPr>
              <w:t xml:space="preserve">dősödő társadalmak </w:t>
            </w:r>
            <w:r w:rsidR="00EC0857" w:rsidRPr="0018106C">
              <w:rPr>
                <w:iCs/>
                <w:color w:val="0D0D0D"/>
                <w:sz w:val="22"/>
                <w:szCs w:val="22"/>
              </w:rPr>
              <w:t>és az időskori népegészségügyi kihívások. Hulladék okozta egészségügyi problémák. A környezetszennyezés hatása. Környezetszennyező anyagok jelenléte az élelmiszerekben. Toxikológiai alapfogalmak. Fémek, vegyületeik és növényvédő szerek toxikológiája. Toxikológiai vizsgálatok és jellemzőik, mérési lehetőségek. Genotoxikológia és várható hatásai. Az időjárás és a szervezet alkalmazkodási folyamatai. A környezet és az egészség összefüggéseinek felismerése. A klímaváltozás várható egészségügyi hatásai.</w:t>
            </w:r>
          </w:p>
        </w:tc>
      </w:tr>
      <w:tr w:rsidR="00620B23" w:rsidRPr="0018106C" w14:paraId="0F065DCE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A86F" w14:textId="77777777" w:rsidR="00620B23" w:rsidRPr="0018106C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18106C" w14:paraId="068C389C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326" w14:textId="77777777" w:rsidR="00620B23" w:rsidRPr="0018106C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BD5" w14:textId="77777777" w:rsidR="00620B23" w:rsidRPr="0018106C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18106C" w14:paraId="225800A2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7510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016" w14:textId="77777777" w:rsidR="000D3556" w:rsidRDefault="00E00C5C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18106C">
              <w:rPr>
                <w:rFonts w:ascii="Times" w:hAnsi="Times" w:cs="Times"/>
                <w:iCs/>
                <w:sz w:val="22"/>
                <w:szCs w:val="22"/>
              </w:rPr>
              <w:t xml:space="preserve"> Egészség és betegség fogalma. A Közegészségügy története és kiemelkedő személyiségei. A magyar és nemzetközi közegészségügy felépítése és szervezeti rendszere. Az egészségnevelés fő feladatai, területei. Környezet- és egészségtudatos életmódra nevelés. </w:t>
            </w:r>
          </w:p>
          <w:p w14:paraId="259ABDB3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3C6C5079" w14:textId="77777777" w:rsidR="0058427E" w:rsidRPr="0018106C" w:rsidRDefault="00A76993" w:rsidP="00A568A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  <w:r w:rsidR="00A568AB" w:rsidRPr="00DD4A9A">
              <w:rPr>
                <w:rStyle w:val="rynqvb"/>
              </w:rPr>
              <w:t>Egészségügyi intézmények, szociális és humánbiztosító szervezetek tevékenysége</w:t>
            </w:r>
          </w:p>
        </w:tc>
      </w:tr>
      <w:tr w:rsidR="0055282C" w:rsidRPr="0018106C" w14:paraId="7EABBFCD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160E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CA56" w14:textId="77777777" w:rsidR="000D3556" w:rsidRDefault="00E00C5C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18106C">
              <w:rPr>
                <w:rFonts w:ascii="Times" w:hAnsi="Times" w:cs="Times"/>
                <w:iCs/>
                <w:sz w:val="22"/>
                <w:szCs w:val="22"/>
              </w:rPr>
              <w:t xml:space="preserve"> Demográfiai alapismeretek, kockázatbecslés és vizsgáló módszerek magyar és nemzetközi helyzet demográfiai jellemzői.</w:t>
            </w:r>
          </w:p>
          <w:p w14:paraId="28D62860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3AD7AA44" w14:textId="77777777" w:rsidR="0058427E" w:rsidRPr="0018106C" w:rsidRDefault="00A76993" w:rsidP="007F3E96">
            <w:pPr>
              <w:rPr>
                <w:rFonts w:eastAsia="Calibri"/>
                <w:iCs/>
                <w:sz w:val="22"/>
                <w:szCs w:val="22"/>
              </w:rPr>
            </w:pPr>
            <w:r w:rsidRPr="00B779CD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A568AB" w:rsidRPr="00DD4A9A">
              <w:rPr>
                <w:rStyle w:val="rynqvb"/>
              </w:rPr>
              <w:t>.</w:t>
            </w:r>
          </w:p>
        </w:tc>
      </w:tr>
      <w:tr w:rsidR="0055282C" w:rsidRPr="0018106C" w14:paraId="0A2FF7AC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828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399" w14:textId="77777777" w:rsidR="000D3556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A globalizáció hatása az egészségre. Környezet-egészségtan: a globalizáció következményei. Klímaváltozás. Epigenetika. Foglalkozás-egészségügy és egészségügyi ellátás.</w:t>
            </w:r>
          </w:p>
          <w:p w14:paraId="71388FD8" w14:textId="77777777" w:rsidR="00CA539E" w:rsidRDefault="00CA539E" w:rsidP="0018106C">
            <w:pPr>
              <w:rPr>
                <w:iCs/>
                <w:color w:val="0D0D0D"/>
                <w:sz w:val="22"/>
                <w:szCs w:val="22"/>
              </w:rPr>
            </w:pPr>
          </w:p>
          <w:p w14:paraId="21F33474" w14:textId="77777777" w:rsidR="00CA539E" w:rsidRPr="0018106C" w:rsidRDefault="00CA539E" w:rsidP="007F3E96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lastRenderedPageBreak/>
              <w:t>Gyakorlat</w:t>
            </w:r>
            <w:r w:rsidR="00A568AB">
              <w:rPr>
                <w:bCs/>
                <w:iCs/>
                <w:sz w:val="22"/>
                <w:szCs w:val="22"/>
              </w:rPr>
              <w:t xml:space="preserve">: </w:t>
            </w:r>
            <w:r w:rsidR="007F3E96" w:rsidRPr="00DD4A9A">
              <w:rPr>
                <w:rStyle w:val="rynqvb"/>
              </w:rPr>
              <w:t>A demográfiai, mortalitási és morbiditási, valamint egyéb egészségügyi és társadalombiztosítási adatok magas színvonalú elemzése kezdeményezi az elemzési módszertan kidolgozását</w:t>
            </w:r>
          </w:p>
        </w:tc>
      </w:tr>
      <w:tr w:rsidR="0055282C" w:rsidRPr="0018106C" w14:paraId="625DB299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376E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EC5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A fertőző betegségek általános epidemiológiája. Epidemiológiai intézkedések a fertőző beteg és környezete érdekében. Országos és nemzetközi járványügyi helyzet. A megelőzés szintjei és színterei. A nem fertőző betegségek epidemiológiája és megelőzése. Kórházi higiénia, nozokomiális fertőzések megelőzése.</w:t>
            </w:r>
          </w:p>
          <w:p w14:paraId="539A667D" w14:textId="77777777" w:rsidR="00CA539E" w:rsidRDefault="00CA539E" w:rsidP="0018106C">
            <w:pPr>
              <w:rPr>
                <w:iCs/>
                <w:color w:val="0D0D0D"/>
                <w:sz w:val="22"/>
                <w:szCs w:val="22"/>
              </w:rPr>
            </w:pPr>
          </w:p>
          <w:p w14:paraId="655AAAF7" w14:textId="77777777" w:rsidR="0058427E" w:rsidRPr="00A568AB" w:rsidRDefault="00CA539E" w:rsidP="007F3E96">
            <w:r>
              <w:rPr>
                <w:bCs/>
                <w:iCs/>
                <w:sz w:val="22"/>
                <w:szCs w:val="22"/>
              </w:rPr>
              <w:t xml:space="preserve">Gyakorlat: </w:t>
            </w:r>
          </w:p>
        </w:tc>
      </w:tr>
      <w:tr w:rsidR="0055282C" w:rsidRPr="0018106C" w14:paraId="0BEA6067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94DD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B0BD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Egészségvédelem. Egészségvédelmi és népegészségügyi ismeretek elsajátítása. Egészségfejlesztés.</w:t>
            </w:r>
          </w:p>
          <w:p w14:paraId="09B8FCF5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18CD02A0" w14:textId="77777777" w:rsidR="00A76993" w:rsidRPr="0018106C" w:rsidRDefault="00A76993" w:rsidP="00A568AB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 w:rsidR="00A568AB" w:rsidRPr="00DD4A9A">
              <w:t xml:space="preserve"> Egészségfejlesztési módszerek</w:t>
            </w:r>
          </w:p>
        </w:tc>
      </w:tr>
      <w:tr w:rsidR="0055282C" w:rsidRPr="0018106C" w14:paraId="6869FD2B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10F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6.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009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Táplálkozás- és egészségtudomány. A magyar táplálkozás jellemzői. A táplálkozás környezet-egészségügyi vonatkozásai. Alternatív táplálkozási formák.</w:t>
            </w:r>
          </w:p>
          <w:p w14:paraId="4F60C151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4DE5152B" w14:textId="77777777" w:rsidR="00A76993" w:rsidRPr="0018106C" w:rsidRDefault="00A76993" w:rsidP="00A568AB">
            <w:pPr>
              <w:rPr>
                <w:rFonts w:eastAsia="Calibri"/>
                <w:iCs/>
                <w:sz w:val="22"/>
                <w:szCs w:val="22"/>
              </w:rPr>
            </w:pPr>
            <w:r w:rsidRPr="001C2B96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5282C" w:rsidRPr="0018106C" w14:paraId="105ACE89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FB3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124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Az immunrendszer felépítése és működése. Antitestek. Immunitás és védőoltások. Transzplantáció, transzfúzió. Antibiotikumok. Allergia, AIDS, autoimmun betegségek.</w:t>
            </w:r>
          </w:p>
          <w:p w14:paraId="6DB6E71F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1CCD7053" w14:textId="77777777" w:rsidR="0058427E" w:rsidRPr="0018106C" w:rsidRDefault="00A76993" w:rsidP="00A568AB">
            <w:pPr>
              <w:rPr>
                <w:rFonts w:eastAsia="Calibri"/>
                <w:iCs/>
                <w:sz w:val="22"/>
                <w:szCs w:val="22"/>
              </w:rPr>
            </w:pPr>
            <w:r w:rsidRPr="007F3E96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t xml:space="preserve"> </w:t>
            </w:r>
            <w:r w:rsidR="007F3E96" w:rsidRPr="00DD4A9A">
              <w:rPr>
                <w:rStyle w:val="rynqvb"/>
              </w:rPr>
              <w:t>Az egészségügyi menedzsment irányítási alapelvei és gyakorlati alkalmazásának feltételei</w:t>
            </w:r>
          </w:p>
        </w:tc>
      </w:tr>
      <w:tr w:rsidR="0055282C" w:rsidRPr="0018106C" w14:paraId="3220576B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21F5" w14:textId="77777777" w:rsidR="0055282C" w:rsidRPr="0018106C" w:rsidRDefault="0055282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2B7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Levegő-, talaj- és vízhigiénia. Mentális egészség</w:t>
            </w:r>
          </w:p>
          <w:p w14:paraId="36B6D7F5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1F87A70D" w14:textId="77777777" w:rsidR="00A76993" w:rsidRPr="0018106C" w:rsidRDefault="00A76993" w:rsidP="007F3E96">
            <w:pPr>
              <w:rPr>
                <w:rFonts w:eastAsia="Calibri"/>
                <w:iCs/>
                <w:sz w:val="22"/>
                <w:szCs w:val="22"/>
              </w:rPr>
            </w:pPr>
            <w:r w:rsidRPr="007F3E96">
              <w:rPr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A52538">
              <w:rPr>
                <w:rFonts w:ascii="Arial" w:hAnsi="Arial" w:cs="Arial"/>
              </w:rPr>
              <w:t xml:space="preserve"> </w:t>
            </w:r>
          </w:p>
        </w:tc>
      </w:tr>
      <w:tr w:rsidR="0055282C" w:rsidRPr="0018106C" w14:paraId="1DBA469B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7878" w14:textId="77777777" w:rsidR="0055282C" w:rsidRPr="0018106C" w:rsidRDefault="00E00C5C" w:rsidP="0018106C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9.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9D7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Fertőzés elleni védekezés. Ionizáló és nem ionizáló sugárzások.</w:t>
            </w:r>
          </w:p>
          <w:p w14:paraId="7305AA6C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3B67F1F6" w14:textId="77777777" w:rsidR="00A76993" w:rsidRPr="0018106C" w:rsidRDefault="00A76993" w:rsidP="00D648B6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B779CD">
              <w:rPr>
                <w:bCs/>
                <w:iCs/>
                <w:sz w:val="22"/>
                <w:szCs w:val="22"/>
              </w:rPr>
              <w:t xml:space="preserve"> </w:t>
            </w:r>
            <w:r w:rsidR="007F3E96" w:rsidRPr="00DD4A9A">
              <w:rPr>
                <w:rStyle w:val="rynqvb"/>
              </w:rPr>
              <w:t>Környezetszennyező anyagok és egészségügyi problémák</w:t>
            </w:r>
          </w:p>
        </w:tc>
      </w:tr>
      <w:tr w:rsidR="0055282C" w:rsidRPr="0018106C" w14:paraId="0AB26315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2CA" w14:textId="77777777" w:rsidR="0055282C" w:rsidRPr="0018106C" w:rsidRDefault="0055282C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10.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7FC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18106C">
              <w:rPr>
                <w:bCs/>
                <w:iCs/>
                <w:sz w:val="22"/>
                <w:szCs w:val="22"/>
              </w:rPr>
              <w:t>Előadás: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A bőr szervrendszerének környezet-egészségügyi problémái, a légző- és mozgásszervi rendszer és az anyagcsere folyamatok.</w:t>
            </w:r>
          </w:p>
          <w:p w14:paraId="0D52FF21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44123CC6" w14:textId="77777777" w:rsidR="0058427E" w:rsidRPr="0018106C" w:rsidRDefault="00A76993" w:rsidP="00A76993">
            <w:pPr>
              <w:rPr>
                <w:rFonts w:eastAsia="Calibri"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Gyakorlat:</w:t>
            </w:r>
          </w:p>
        </w:tc>
      </w:tr>
      <w:tr w:rsidR="0055282C" w:rsidRPr="0018106C" w14:paraId="25AAB3EC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65C" w14:textId="77777777" w:rsidR="0055282C" w:rsidRPr="0018106C" w:rsidRDefault="0055282C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4B" w14:textId="77777777" w:rsidR="00A76993" w:rsidRDefault="00E00C5C" w:rsidP="00A76993">
            <w:pPr>
              <w:rPr>
                <w:rFonts w:eastAsia="Calibri"/>
                <w:iCs/>
              </w:rPr>
            </w:pPr>
            <w:r w:rsidRPr="007F3E96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Nem fertőző betegségek: Szív- és érrendszeri és daganatos betegségek epidemiológiája. Mentális egészségügyi ellátás. Régi és új szenvedélyek. Anya-, gyermek- és ifjúságvédelem jelenlegi feladatai. I</w:t>
            </w:r>
            <w:r w:rsidR="00744DEB" w:rsidRPr="0018106C">
              <w:rPr>
                <w:iCs/>
                <w:color w:val="0D0D0D"/>
                <w:sz w:val="22"/>
                <w:szCs w:val="22"/>
                <w:lang w:eastAsia="en-US"/>
              </w:rPr>
              <w:t xml:space="preserve">dősödő társadalmak 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>és az időskori népegészségügyi kihívások.</w:t>
            </w:r>
            <w:r w:rsidR="00A76993">
              <w:rPr>
                <w:rFonts w:eastAsia="Calibri"/>
                <w:iCs/>
              </w:rPr>
              <w:t xml:space="preserve"> </w:t>
            </w:r>
          </w:p>
          <w:p w14:paraId="76C61B49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2911A9C5" w14:textId="77777777" w:rsidR="0058427E" w:rsidRPr="0018106C" w:rsidRDefault="00A76993" w:rsidP="00A76993">
            <w:pPr>
              <w:rPr>
                <w:rFonts w:eastAsia="Calibri"/>
                <w:iCs/>
                <w:sz w:val="22"/>
                <w:szCs w:val="22"/>
              </w:rPr>
            </w:pPr>
            <w:r w:rsidRPr="007F3E96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7F3E96" w:rsidRPr="00DD4A9A">
              <w:rPr>
                <w:rStyle w:val="rynqvb"/>
              </w:rPr>
              <w:t xml:space="preserve"> Életmód és egészségügyi problémák</w:t>
            </w:r>
          </w:p>
        </w:tc>
      </w:tr>
      <w:tr w:rsidR="0055282C" w:rsidRPr="0018106C" w14:paraId="537EA9DE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7E8" w14:textId="77777777" w:rsidR="0055282C" w:rsidRPr="0018106C" w:rsidRDefault="0055282C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A95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18106C">
              <w:rPr>
                <w:bCs/>
                <w:iCs/>
                <w:sz w:val="22"/>
                <w:szCs w:val="22"/>
              </w:rPr>
              <w:t>Előadás: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Hulladék okozta egészségügyi problémák. A környezetszennyezés hatása. Környezetszennyező anyagok jelenléte az élelmiszerekben.</w:t>
            </w:r>
          </w:p>
          <w:p w14:paraId="68176505" w14:textId="77777777" w:rsidR="00A52538" w:rsidRDefault="00A52538" w:rsidP="0018106C">
            <w:pPr>
              <w:rPr>
                <w:iCs/>
                <w:color w:val="0D0D0D"/>
                <w:sz w:val="22"/>
                <w:szCs w:val="22"/>
              </w:rPr>
            </w:pPr>
          </w:p>
          <w:p w14:paraId="648B6A6C" w14:textId="77777777" w:rsidR="00A52538" w:rsidRPr="0018106C" w:rsidRDefault="00A52538" w:rsidP="0018106C">
            <w:pPr>
              <w:rPr>
                <w:rFonts w:eastAsia="Calibri"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Gyakorlat:</w:t>
            </w:r>
          </w:p>
        </w:tc>
      </w:tr>
      <w:tr w:rsidR="0055282C" w:rsidRPr="0018106C" w14:paraId="2DBEF404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946C" w14:textId="77777777" w:rsidR="0055282C" w:rsidRPr="0018106C" w:rsidRDefault="0055282C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6DA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A568AB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Toxikológiai alapfogalmak. Fémek, vegyületeik és növényvédő szerek toxikológiája. Toxikológiai vizsgálatok és jellemzőik, mérési lehetőségek. Genotoxikológia és várható hatásai.</w:t>
            </w:r>
          </w:p>
          <w:p w14:paraId="247A8E4F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0CB242F2" w14:textId="77777777" w:rsidR="0058427E" w:rsidRPr="0018106C" w:rsidRDefault="00A76993" w:rsidP="00A52538">
            <w:pPr>
              <w:rPr>
                <w:rFonts w:eastAsia="Calibri"/>
                <w:iCs/>
                <w:sz w:val="22"/>
                <w:szCs w:val="22"/>
              </w:rPr>
            </w:pPr>
            <w:r w:rsidRPr="00A568AB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C2B96">
              <w:rPr>
                <w:bCs/>
                <w:iCs/>
                <w:sz w:val="22"/>
                <w:szCs w:val="22"/>
              </w:rPr>
              <w:t xml:space="preserve"> </w:t>
            </w:r>
            <w:r w:rsidR="00ED4E3E" w:rsidRPr="00ED4E3E">
              <w:rPr>
                <w:rStyle w:val="rynqvb"/>
              </w:rPr>
              <w:t>Táplálkozási és élelmiszer-mérgező anyagok</w:t>
            </w:r>
          </w:p>
        </w:tc>
      </w:tr>
      <w:tr w:rsidR="0055282C" w:rsidRPr="0018106C" w14:paraId="4C5A044F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67A" w14:textId="77777777" w:rsidR="0055282C" w:rsidRPr="0018106C" w:rsidRDefault="0055282C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6290" w14:textId="77777777" w:rsidR="0055282C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7F3E96">
              <w:rPr>
                <w:b/>
                <w:bCs/>
                <w:iCs/>
                <w:sz w:val="22"/>
                <w:szCs w:val="22"/>
              </w:rPr>
              <w:t>Előadás</w:t>
            </w:r>
            <w:r w:rsidRPr="0018106C">
              <w:rPr>
                <w:bCs/>
                <w:iCs/>
                <w:sz w:val="22"/>
                <w:szCs w:val="22"/>
              </w:rPr>
              <w:t>:</w:t>
            </w:r>
            <w:r w:rsidR="00744DEB" w:rsidRPr="0018106C">
              <w:rPr>
                <w:iCs/>
                <w:color w:val="0D0D0D"/>
                <w:sz w:val="22"/>
                <w:szCs w:val="22"/>
              </w:rPr>
              <w:t xml:space="preserve"> Az időjárás és a szervezet alkalmazkodási folyamatai. A környezet és az egészség összefüggéseinek felismerése. A klímaváltozás várható egészségügyi hatásai.</w:t>
            </w:r>
          </w:p>
          <w:p w14:paraId="005909A8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72D40F40" w14:textId="77777777" w:rsidR="00A76993" w:rsidRPr="0018106C" w:rsidRDefault="00A76993" w:rsidP="00D648B6">
            <w:pPr>
              <w:rPr>
                <w:rFonts w:eastAsia="Calibri"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Gyakorlat:</w:t>
            </w:r>
            <w:r w:rsidR="00A52538" w:rsidRPr="001C2B96">
              <w:rPr>
                <w:iCs/>
                <w:color w:val="0D0D0D"/>
                <w:sz w:val="22"/>
                <w:szCs w:val="22"/>
              </w:rPr>
              <w:t xml:space="preserve"> </w:t>
            </w:r>
          </w:p>
        </w:tc>
      </w:tr>
      <w:tr w:rsidR="002D2BA8" w:rsidRPr="0018106C" w14:paraId="026741F6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EE1" w14:textId="77777777" w:rsidR="002D2BA8" w:rsidRPr="0018106C" w:rsidRDefault="002D2BA8" w:rsidP="0018106C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lastRenderedPageBreak/>
              <w:t>Félévközi követelmények</w:t>
            </w:r>
          </w:p>
        </w:tc>
      </w:tr>
      <w:tr w:rsidR="000D3556" w:rsidRPr="0018106C" w14:paraId="09BDD94A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3423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758EFE47" w14:textId="77777777" w:rsidR="000D3556" w:rsidRPr="0018106C" w:rsidRDefault="00B85C87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DB5CE3">
              <w:rPr>
                <w:rFonts w:ascii="Times" w:hAnsi="Times" w:cs="Times"/>
                <w:iCs/>
                <w:sz w:val="22"/>
                <w:szCs w:val="22"/>
              </w:rPr>
              <w:t>A gyakorlatokon és előadásokon a részvétel kötelező! Tanulmányi kötelezettségek max. 4 hiányzás esetén teljesíthetők. A foglalkozásokról történő 5. hiányzás esetén a kurzus már nem teljesíthető, félévközi jegy nem szerezhet</w:t>
            </w:r>
          </w:p>
        </w:tc>
      </w:tr>
      <w:tr w:rsidR="000D3556" w:rsidRPr="0018106C" w14:paraId="5ECA5598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A26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329D4B79" w14:textId="2AAC3BFD" w:rsidR="007F3E96" w:rsidRPr="00BE2032" w:rsidRDefault="007F3E96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BE2032">
              <w:rPr>
                <w:rFonts w:ascii="Times" w:hAnsi="Times" w:cs="Times"/>
                <w:iCs/>
                <w:sz w:val="22"/>
                <w:szCs w:val="22"/>
              </w:rPr>
              <w:t>Két (elmélet</w:t>
            </w:r>
            <w:r w:rsidR="0061171F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Pr="00BE2032">
              <w:rPr>
                <w:rFonts w:ascii="Times" w:hAnsi="Times" w:cs="Times"/>
                <w:iCs/>
                <w:sz w:val="22"/>
                <w:szCs w:val="22"/>
              </w:rPr>
              <w:t>+</w:t>
            </w:r>
            <w:r w:rsidR="0061171F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Pr="00BE2032">
              <w:rPr>
                <w:rFonts w:ascii="Times" w:hAnsi="Times" w:cs="Times"/>
                <w:iCs/>
                <w:sz w:val="22"/>
                <w:szCs w:val="22"/>
              </w:rPr>
              <w:t>gyakorlat egyben) zárthelyi dolgozat legalá</w:t>
            </w:r>
            <w:r w:rsidR="00BE2032" w:rsidRPr="00BE2032">
              <w:rPr>
                <w:rFonts w:ascii="Times" w:hAnsi="Times" w:cs="Times"/>
                <w:iCs/>
                <w:sz w:val="22"/>
                <w:szCs w:val="22"/>
              </w:rPr>
              <w:t>bb elégséges szintű teljesítése, , a házi feladat megoldás, és egy esszé, valamint a gyakorlati megjelentés.</w:t>
            </w:r>
            <w:r w:rsidR="00062ED6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062ED6" w:rsidRPr="00FB79D4">
              <w:rPr>
                <w:rFonts w:ascii="Times" w:hAnsi="Times" w:cs="Times"/>
                <w:iCs/>
                <w:sz w:val="22"/>
                <w:szCs w:val="22"/>
              </w:rPr>
              <w:t>ZH-k legalább elégséges szintű teljesítése szükséges (külön-külön).</w:t>
            </w:r>
          </w:p>
          <w:p w14:paraId="5765285D" w14:textId="5F8A512B" w:rsidR="000D3556" w:rsidRPr="0018106C" w:rsidRDefault="007F3E96" w:rsidP="007F3E9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14. héten, illetve a vizsgaidőszak</w:t>
            </w:r>
            <w:r w:rsidR="00E53EC8">
              <w:rPr>
                <w:rFonts w:ascii="Times" w:hAnsi="Times" w:cs="Times"/>
                <w:iCs/>
                <w:sz w:val="22"/>
                <w:szCs w:val="22"/>
              </w:rPr>
              <w:t xml:space="preserve"> 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</w:tc>
      </w:tr>
      <w:tr w:rsidR="002D2BA8" w:rsidRPr="0018106C" w14:paraId="35926E79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1F2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1B0859">
              <w:rPr>
                <w:rFonts w:ascii="Times" w:hAnsi="Times" w:cs="Times"/>
                <w:bCs/>
                <w:iCs/>
                <w:sz w:val="22"/>
                <w:szCs w:val="22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63BA75D1" w14:textId="77777777" w:rsidR="002D2BA8" w:rsidRDefault="00BE2032" w:rsidP="00062ED6">
            <w:pPr>
              <w:rPr>
                <w:rStyle w:val="hps"/>
                <w:rFonts w:ascii="Cambria" w:hAnsi="Cambria"/>
                <w:bCs/>
              </w:rPr>
            </w:pPr>
            <w:r w:rsidRPr="00062ED6">
              <w:rPr>
                <w:rStyle w:val="hps"/>
                <w:rFonts w:ascii="Cambria" w:hAnsi="Cambria"/>
                <w:bCs/>
              </w:rPr>
              <w:t>A megfelelő szintű</w:t>
            </w:r>
            <w:r w:rsidRPr="00062ED6">
              <w:rPr>
                <w:rFonts w:ascii="Cambria" w:hAnsi="Cambria"/>
                <w:bCs/>
              </w:rPr>
              <w:t xml:space="preserve"> </w:t>
            </w:r>
            <w:r w:rsidRPr="00062ED6">
              <w:rPr>
                <w:rStyle w:val="hps"/>
                <w:rFonts w:ascii="Cambria" w:hAnsi="Cambria"/>
                <w:bCs/>
              </w:rPr>
              <w:t>teljesítményt</w:t>
            </w:r>
            <w:r w:rsidRPr="00062ED6">
              <w:rPr>
                <w:rFonts w:ascii="Cambria" w:hAnsi="Cambria"/>
                <w:bCs/>
              </w:rPr>
              <w:t xml:space="preserve"> </w:t>
            </w:r>
            <w:r w:rsidRPr="00062ED6">
              <w:rPr>
                <w:rStyle w:val="hps"/>
                <w:rFonts w:ascii="Cambria" w:hAnsi="Cambria"/>
                <w:bCs/>
              </w:rPr>
              <w:t>legalább két</w:t>
            </w:r>
            <w:r w:rsidRPr="00062ED6">
              <w:rPr>
                <w:rFonts w:ascii="Cambria" w:hAnsi="Cambria"/>
                <w:bCs/>
              </w:rPr>
              <w:t xml:space="preserve"> ZH írás, a </w:t>
            </w:r>
            <w:r w:rsidRPr="00062ED6">
              <w:rPr>
                <w:rStyle w:val="hps"/>
                <w:rFonts w:ascii="Cambria" w:hAnsi="Cambria"/>
                <w:bCs/>
              </w:rPr>
              <w:t xml:space="preserve">házi feladat </w:t>
            </w:r>
            <w:r w:rsidRPr="00062ED6">
              <w:rPr>
                <w:rFonts w:ascii="Cambria" w:hAnsi="Cambria"/>
                <w:bCs/>
              </w:rPr>
              <w:t>megoldás, és egy</w:t>
            </w:r>
            <w:r w:rsidRPr="00062ED6">
              <w:rPr>
                <w:rStyle w:val="hps"/>
                <w:rFonts w:ascii="Cambria" w:hAnsi="Cambria"/>
                <w:bCs/>
              </w:rPr>
              <w:t xml:space="preserve"> esszé</w:t>
            </w:r>
            <w:r w:rsidRPr="00062ED6">
              <w:rPr>
                <w:rFonts w:ascii="Cambria" w:hAnsi="Cambria"/>
                <w:bCs/>
              </w:rPr>
              <w:t xml:space="preserve">, valamint </w:t>
            </w:r>
            <w:r w:rsidRPr="00062ED6">
              <w:rPr>
                <w:rStyle w:val="hps"/>
                <w:rFonts w:ascii="Cambria" w:hAnsi="Cambria"/>
                <w:bCs/>
              </w:rPr>
              <w:t>a</w:t>
            </w:r>
            <w:r w:rsidRPr="00062ED6">
              <w:rPr>
                <w:rFonts w:ascii="Cambria" w:hAnsi="Cambria"/>
                <w:bCs/>
              </w:rPr>
              <w:t xml:space="preserve"> </w:t>
            </w:r>
            <w:r w:rsidRPr="00062ED6">
              <w:rPr>
                <w:rStyle w:val="hps"/>
                <w:rFonts w:ascii="Cambria" w:hAnsi="Cambria"/>
                <w:bCs/>
              </w:rPr>
              <w:t>gyakorlati</w:t>
            </w:r>
            <w:r w:rsidRPr="00062ED6">
              <w:rPr>
                <w:rFonts w:ascii="Cambria" w:hAnsi="Cambria"/>
                <w:bCs/>
              </w:rPr>
              <w:t xml:space="preserve"> meg</w:t>
            </w:r>
            <w:r w:rsidRPr="00062ED6">
              <w:rPr>
                <w:rStyle w:val="hps"/>
                <w:rFonts w:ascii="Cambria" w:hAnsi="Cambria"/>
                <w:bCs/>
              </w:rPr>
              <w:t>jelentés.</w:t>
            </w:r>
          </w:p>
          <w:p w14:paraId="33E934FE" w14:textId="2B4EBCC1" w:rsidR="001B0859" w:rsidRPr="00035E97" w:rsidRDefault="001B0859" w:rsidP="00062ED6">
            <w:pPr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</w:pPr>
            <w:r w:rsidRPr="00035E97"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  <w:t>Fontos dátumok</w:t>
            </w:r>
            <w:r w:rsidR="00035E97" w:rsidRPr="00035E97"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  <w:t xml:space="preserve"> (nappali)</w:t>
            </w:r>
            <w:r w:rsidRPr="00035E97">
              <w:rPr>
                <w:rFonts w:ascii="Times" w:hAnsi="Times" w:cs="Times"/>
                <w:b/>
                <w:bCs/>
                <w:iCs/>
                <w:color w:val="FF0000"/>
                <w:sz w:val="22"/>
                <w:szCs w:val="22"/>
              </w:rPr>
              <w:t xml:space="preserve">: </w:t>
            </w:r>
          </w:p>
          <w:p w14:paraId="67A7B6F5" w14:textId="2822D549" w:rsidR="00035E97" w:rsidRDefault="00035E97" w:rsidP="00035E97">
            <w:pPr>
              <w:numPr>
                <w:ilvl w:val="0"/>
                <w:numId w:val="3"/>
              </w:numPr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ZH</w:t>
            </w:r>
            <w:r w:rsidR="001B0859" w:rsidRPr="001B0859">
              <w:rPr>
                <w:rFonts w:ascii="Times" w:hAnsi="Times" w:cs="Times"/>
                <w:iCs/>
                <w:sz w:val="22"/>
                <w:szCs w:val="22"/>
              </w:rPr>
              <w:t xml:space="preserve">: 2025. április 2. </w:t>
            </w:r>
          </w:p>
          <w:p w14:paraId="41533B33" w14:textId="612A0C35" w:rsidR="001B0859" w:rsidRDefault="00035E97" w:rsidP="00035E97">
            <w:pPr>
              <w:numPr>
                <w:ilvl w:val="0"/>
                <w:numId w:val="3"/>
              </w:numPr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ZH</w:t>
            </w:r>
            <w:r w:rsidR="001B0859" w:rsidRPr="001B0859">
              <w:rPr>
                <w:rFonts w:ascii="Times" w:hAnsi="Times" w:cs="Times"/>
                <w:iCs/>
                <w:sz w:val="22"/>
                <w:szCs w:val="22"/>
              </w:rPr>
              <w:t xml:space="preserve">: 2025. május 14 </w:t>
            </w:r>
          </w:p>
          <w:p w14:paraId="3DB605FE" w14:textId="77777777" w:rsidR="001B0859" w:rsidRDefault="001B0859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A dolgozat kiegészítésének és a házi feladat megoldásának időpontja: 2025. április 30 </w:t>
            </w:r>
          </w:p>
          <w:p w14:paraId="7BE5AFB3" w14:textId="69CE8743" w:rsidR="00035E97" w:rsidRPr="00062ED6" w:rsidRDefault="001B0859" w:rsidP="00035E97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1B0859">
              <w:rPr>
                <w:rFonts w:ascii="Times" w:hAnsi="Times" w:cs="Times"/>
                <w:iCs/>
                <w:sz w:val="22"/>
                <w:szCs w:val="22"/>
              </w:rPr>
              <w:t xml:space="preserve">Az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ZH </w:t>
            </w:r>
            <w:r w:rsidRPr="001B0859">
              <w:rPr>
                <w:rFonts w:ascii="Times" w:hAnsi="Times" w:cs="Times"/>
                <w:iCs/>
                <w:sz w:val="22"/>
                <w:szCs w:val="22"/>
              </w:rPr>
              <w:t>(ok) pótlásának időpontja: 2025. május 22</w:t>
            </w:r>
            <w:r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</w:tc>
      </w:tr>
      <w:tr w:rsidR="002D2BA8" w:rsidRPr="0018106C" w14:paraId="4A89C00B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8F4" w14:textId="77777777" w:rsidR="002D2BA8" w:rsidRPr="0018106C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2D2BA8" w:rsidRPr="0018106C" w14:paraId="0D445CA9" w14:textId="77777777" w:rsidTr="00BE2032">
        <w:trPr>
          <w:trHeight w:val="144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2F3" w14:textId="77777777" w:rsidR="002D2BA8" w:rsidRPr="0018106C" w:rsidRDefault="0018106C" w:rsidP="00827FD2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cs="Tahoma"/>
                <w:iCs/>
                <w:sz w:val="22"/>
                <w:szCs w:val="22"/>
              </w:rPr>
              <w:t>Ismeri az egészségi állapotot meghatározó egészségügyi és népegészségügyi tényezőket, valamint ismeri a népegészségügy tárgykörének átfogó és specifikus jellemzőit, legfontosabb irányait, kereteit és a kapcsolódó szakterületek szakmai irányelveit. Ismeri az epidemiológiai vizsgálatok elméleti hátterét, alapvető összefüggéseit és gyakorlati módszereit. Ismeri az egészség-környezettan elméleti hátterét és gyakorlati jelentőségét. Ismeri az egészségügyi ellátással összefüggő fertőzések nemzetközi eredményeit. Ismeri az egészségügyi ellátással összefüggő fertőzések megelőzésére vonatkozó nemzetközi kutatási eredményeket. Ismeri a közegészségügy és egészségvédelem műveléséhez szükséges általános és sajátos természet- és társadalomtudományi alapelveket, szabályokat, összefüggéseket. Átfogó ismeretekkel rendelkezik a környezeti elemek és a közegészségügy és egészségvédelem jellemzőiről, összefüggéseiről, valamint az ezeket érintő környezetkárosító anyagokról. Az egészségügyi és egyéb technológiák fejlesztése és alkalmazása során képes együttműködni az adott technológiát fejlesztő és alkalmazó mérnökökkel a technológia népegészségügyi és egészségvédelmi szempontból történő fejlesztése érdekében. Multidiszciplináris tudásuknak köszönhetően alkalmasak a mérnöki munkában való kreatív részvételre, és képesek alkalmazkodni a folyamatosan változó követelményekhez. Együttműködik környezetvédelemmel foglalkozó társadalmi szervezetekkel, de vitatható az optimális megoldások kidolgozása érdekében. Tapasztalatait megosztja kollégáival, ezzel is segítve fejlődésüket. Felelősséget vállal a társadalom felé a közegészségügy és egészségvédelem területén hozott döntésekért.</w:t>
            </w:r>
          </w:p>
        </w:tc>
      </w:tr>
      <w:tr w:rsidR="002D2BA8" w:rsidRPr="0018106C" w14:paraId="2626C7E8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4B5" w14:textId="77777777" w:rsidR="002D2BA8" w:rsidRPr="0018106C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18106C">
              <w:rPr>
                <w:b/>
                <w:iCs/>
                <w:sz w:val="22"/>
                <w:szCs w:val="22"/>
              </w:rPr>
              <w:t>Irodalom:</w:t>
            </w:r>
          </w:p>
        </w:tc>
      </w:tr>
      <w:tr w:rsidR="002D2BA8" w:rsidRPr="0018106C" w14:paraId="684EECB5" w14:textId="77777777" w:rsidTr="00BE2032">
        <w:trPr>
          <w:trHeight w:val="196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D2F1" w14:textId="77777777" w:rsidR="0018106C" w:rsidRPr="0018106C" w:rsidRDefault="0018106C" w:rsidP="006B59EB">
            <w:pPr>
              <w:numPr>
                <w:ilvl w:val="0"/>
                <w:numId w:val="5"/>
              </w:num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iCs/>
                <w:sz w:val="22"/>
                <w:szCs w:val="22"/>
                <w:lang w:eastAsia="en-US"/>
              </w:rPr>
              <w:t>Gyémánt R., Katona T. (2014): Demográfia. Pólay Elemér Alapítvány, ISBN: 978-615-5411-15-1</w:t>
            </w:r>
          </w:p>
          <w:p w14:paraId="17DC4237" w14:textId="77777777" w:rsidR="0018106C" w:rsidRPr="0018106C" w:rsidRDefault="0018106C" w:rsidP="006B59EB">
            <w:pPr>
              <w:numPr>
                <w:ilvl w:val="0"/>
                <w:numId w:val="5"/>
              </w:num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iCs/>
                <w:sz w:val="22"/>
                <w:szCs w:val="22"/>
                <w:lang w:eastAsia="en-US"/>
              </w:rPr>
              <w:t>Magyar statisztikai évkönyv (2006): Központi Statisztikai Hivatal. Budapest, 2007</w:t>
            </w:r>
          </w:p>
          <w:p w14:paraId="77E50993" w14:textId="77777777" w:rsidR="0018106C" w:rsidRPr="0018106C" w:rsidRDefault="0018106C" w:rsidP="006B59EB">
            <w:pPr>
              <w:numPr>
                <w:ilvl w:val="0"/>
                <w:numId w:val="5"/>
              </w:num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iCs/>
                <w:sz w:val="22"/>
                <w:szCs w:val="22"/>
                <w:lang w:eastAsia="en-US"/>
              </w:rPr>
              <w:t>Ádány R. (2006): Megelőző orvostan és népegészségtan. Medicina, Budapest</w:t>
            </w:r>
          </w:p>
          <w:p w14:paraId="28AD4530" w14:textId="77777777" w:rsidR="0018106C" w:rsidRPr="0018106C" w:rsidRDefault="0018106C" w:rsidP="006B59EB">
            <w:pPr>
              <w:numPr>
                <w:ilvl w:val="0"/>
                <w:numId w:val="5"/>
              </w:num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iCs/>
                <w:sz w:val="22"/>
                <w:szCs w:val="22"/>
                <w:lang w:eastAsia="en-US"/>
              </w:rPr>
              <w:t>Ember István (2003): Fertőző betegségek epidermológiája. Egyetemi jegyzet. Pécsi Orvostudományi Egyetem Közegészségtani Intézet. Pécs.</w:t>
            </w:r>
          </w:p>
          <w:p w14:paraId="1A4414C9" w14:textId="77777777" w:rsidR="0018106C" w:rsidRPr="0018106C" w:rsidRDefault="0018106C" w:rsidP="006B59EB">
            <w:pPr>
              <w:numPr>
                <w:ilvl w:val="0"/>
                <w:numId w:val="5"/>
              </w:num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iCs/>
                <w:sz w:val="22"/>
                <w:szCs w:val="22"/>
                <w:lang w:eastAsia="en-US"/>
              </w:rPr>
              <w:t>Vargáné Hajdú P.-Ádány R. (2003): Epidemiológiai szótár. Medicina, Budapest</w:t>
            </w:r>
          </w:p>
          <w:p w14:paraId="40DE2E66" w14:textId="77777777" w:rsidR="0018106C" w:rsidRPr="0018106C" w:rsidRDefault="0018106C" w:rsidP="006B59EB">
            <w:pPr>
              <w:numPr>
                <w:ilvl w:val="0"/>
                <w:numId w:val="5"/>
              </w:num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iCs/>
                <w:sz w:val="22"/>
                <w:szCs w:val="22"/>
                <w:lang w:eastAsia="en-US"/>
              </w:rPr>
              <w:t>Dési Illés (2001): Népegészségtan. Semmelweis Kiadó. Budapest</w:t>
            </w:r>
          </w:p>
          <w:p w14:paraId="26A6CE8E" w14:textId="77777777" w:rsidR="002D2BA8" w:rsidRPr="0018106C" w:rsidRDefault="0018106C" w:rsidP="006B59EB">
            <w:pPr>
              <w:numPr>
                <w:ilvl w:val="0"/>
                <w:numId w:val="5"/>
              </w:numPr>
              <w:jc w:val="both"/>
              <w:rPr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iCs/>
                <w:sz w:val="22"/>
                <w:szCs w:val="22"/>
                <w:lang w:eastAsia="en-US"/>
              </w:rPr>
              <w:t>Erdei Anna és Gergely János (2000): Immunbiológia. Medicina</w:t>
            </w:r>
          </w:p>
        </w:tc>
      </w:tr>
      <w:tr w:rsidR="002D2BA8" w:rsidRPr="0018106C" w14:paraId="443B6BBC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4C4" w14:textId="77777777" w:rsidR="002D2BA8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5F3371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18106C">
              <w:rPr>
                <w:iCs/>
                <w:sz w:val="22"/>
                <w:szCs w:val="22"/>
                <w:lang w:eastAsia="en-US"/>
              </w:rPr>
              <w:t>:</w:t>
            </w:r>
            <w:r w:rsidRPr="0018106C">
              <w:rPr>
                <w:iCs/>
                <w:sz w:val="22"/>
                <w:szCs w:val="22"/>
              </w:rPr>
              <w:t xml:space="preserve"> </w:t>
            </w:r>
          </w:p>
          <w:p w14:paraId="2A7E2418" w14:textId="77777777" w:rsidR="00F52FB1" w:rsidRPr="0018106C" w:rsidRDefault="00F52FB1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 xml:space="preserve">Az előadásokon a részvétel kötelező! Tanulmányi kötelezettségek maximum 4 hiányzás esetén teljesíthetők. A foglalkozásokról történő 5. hiányzás esetén a kurzus már nem teljesíthető. </w:t>
            </w:r>
            <w:r w:rsidRPr="008B36E0">
              <w:rPr>
                <w:sz w:val="22"/>
                <w:szCs w:val="22"/>
              </w:rPr>
              <w:lastRenderedPageBreak/>
              <w:t>Zárthelyik legalább elégséges (50-64% = 2) szintű teljesítése, a külső helyszínű gyakorlatokról jegyzőkönyv készítése PowerPoint prezentációban.</w:t>
            </w:r>
          </w:p>
        </w:tc>
      </w:tr>
    </w:tbl>
    <w:p w14:paraId="36A0DBEC" w14:textId="77777777" w:rsidR="00CD3ECE" w:rsidRPr="0018106C" w:rsidRDefault="00CD3ECE" w:rsidP="0018106C">
      <w:pPr>
        <w:rPr>
          <w:sz w:val="22"/>
          <w:szCs w:val="22"/>
        </w:rPr>
      </w:pPr>
    </w:p>
    <w:sectPr w:rsidR="00CD3ECE" w:rsidRPr="0018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C32B4"/>
    <w:multiLevelType w:val="hybridMultilevel"/>
    <w:tmpl w:val="E29AD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A9E"/>
    <w:multiLevelType w:val="hybridMultilevel"/>
    <w:tmpl w:val="BA504002"/>
    <w:lvl w:ilvl="0" w:tplc="FA8217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032"/>
    <w:multiLevelType w:val="hybridMultilevel"/>
    <w:tmpl w:val="E29AD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83766">
    <w:abstractNumId w:val="4"/>
  </w:num>
  <w:num w:numId="2" w16cid:durableId="1243486612">
    <w:abstractNumId w:val="1"/>
  </w:num>
  <w:num w:numId="3" w16cid:durableId="788596111">
    <w:abstractNumId w:val="0"/>
  </w:num>
  <w:num w:numId="4" w16cid:durableId="1050961236">
    <w:abstractNumId w:val="3"/>
  </w:num>
  <w:num w:numId="5" w16cid:durableId="119810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E3"/>
    <w:rsid w:val="00006779"/>
    <w:rsid w:val="00027A8C"/>
    <w:rsid w:val="00035E97"/>
    <w:rsid w:val="00062ED6"/>
    <w:rsid w:val="000A2B07"/>
    <w:rsid w:val="000A6491"/>
    <w:rsid w:val="000D3556"/>
    <w:rsid w:val="0018106C"/>
    <w:rsid w:val="001B0859"/>
    <w:rsid w:val="001C2B96"/>
    <w:rsid w:val="001D6314"/>
    <w:rsid w:val="001F3EE3"/>
    <w:rsid w:val="002B198D"/>
    <w:rsid w:val="002D2BA8"/>
    <w:rsid w:val="00320068"/>
    <w:rsid w:val="00385C22"/>
    <w:rsid w:val="00451E1A"/>
    <w:rsid w:val="004F0BE1"/>
    <w:rsid w:val="0055282C"/>
    <w:rsid w:val="0058427E"/>
    <w:rsid w:val="005F3371"/>
    <w:rsid w:val="0061171F"/>
    <w:rsid w:val="00620B23"/>
    <w:rsid w:val="006B59EB"/>
    <w:rsid w:val="00744DEB"/>
    <w:rsid w:val="007F3E96"/>
    <w:rsid w:val="00827FD2"/>
    <w:rsid w:val="0099478F"/>
    <w:rsid w:val="00A21981"/>
    <w:rsid w:val="00A52538"/>
    <w:rsid w:val="00A568AB"/>
    <w:rsid w:val="00A76993"/>
    <w:rsid w:val="00B779CD"/>
    <w:rsid w:val="00B85C87"/>
    <w:rsid w:val="00BE2032"/>
    <w:rsid w:val="00CA539E"/>
    <w:rsid w:val="00CD3ECE"/>
    <w:rsid w:val="00CF745E"/>
    <w:rsid w:val="00D648B6"/>
    <w:rsid w:val="00E00C5C"/>
    <w:rsid w:val="00E53EC8"/>
    <w:rsid w:val="00EB7F8A"/>
    <w:rsid w:val="00EC0857"/>
    <w:rsid w:val="00ED4E3E"/>
    <w:rsid w:val="00F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FAE3"/>
  <w15:docId w15:val="{FEB195DD-6465-40D0-BA3C-A8116BC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rsid w:val="00BE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1197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Szeder András</cp:lastModifiedBy>
  <cp:revision>6</cp:revision>
  <dcterms:created xsi:type="dcterms:W3CDTF">2023-04-17T21:22:00Z</dcterms:created>
  <dcterms:modified xsi:type="dcterms:W3CDTF">2025-02-17T07:30:00Z</dcterms:modified>
</cp:coreProperties>
</file>