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531"/>
        <w:gridCol w:w="2128"/>
        <w:gridCol w:w="2283"/>
        <w:gridCol w:w="1785"/>
      </w:tblGrid>
      <w:tr w:rsidR="001F3EE3" w:rsidRPr="00ED19BB" w14:paraId="2B7D0E44" w14:textId="77777777" w:rsidTr="00496B09">
        <w:tc>
          <w:tcPr>
            <w:tcW w:w="2660" w:type="dxa"/>
            <w:gridSpan w:val="2"/>
            <w:tcBorders>
              <w:top w:val="single" w:sz="4" w:space="0" w:color="auto"/>
              <w:left w:val="single" w:sz="4" w:space="0" w:color="auto"/>
              <w:bottom w:val="single" w:sz="4" w:space="0" w:color="auto"/>
              <w:right w:val="single" w:sz="4" w:space="0" w:color="auto"/>
            </w:tcBorders>
            <w:vAlign w:val="center"/>
          </w:tcPr>
          <w:p w14:paraId="6B7FF51B" w14:textId="77777777" w:rsidR="001F3EE3" w:rsidRPr="00ED19BB" w:rsidRDefault="001F3EE3" w:rsidP="00496B09">
            <w:pPr>
              <w:rPr>
                <w:b/>
                <w:iCs/>
                <w:sz w:val="22"/>
                <w:szCs w:val="22"/>
              </w:rPr>
            </w:pPr>
            <w:r w:rsidRPr="00ED19BB">
              <w:rPr>
                <w:b/>
                <w:iCs/>
                <w:sz w:val="22"/>
                <w:szCs w:val="22"/>
              </w:rPr>
              <w:t>Tárgy neve:</w:t>
            </w:r>
          </w:p>
          <w:p w14:paraId="26EB02D3" w14:textId="77777777" w:rsidR="001F3EE3" w:rsidRPr="00ED19BB" w:rsidRDefault="001F3EE3" w:rsidP="00496B09">
            <w:pPr>
              <w:rPr>
                <w:bCs/>
                <w:iCs/>
                <w:sz w:val="22"/>
                <w:szCs w:val="22"/>
              </w:rPr>
            </w:pPr>
            <w:r w:rsidRPr="00ED19BB">
              <w:rPr>
                <w:bCs/>
                <w:iCs/>
                <w:sz w:val="22"/>
                <w:szCs w:val="22"/>
              </w:rPr>
              <w:t>Ökológia</w:t>
            </w:r>
          </w:p>
        </w:tc>
        <w:tc>
          <w:tcPr>
            <w:tcW w:w="2128" w:type="dxa"/>
            <w:tcBorders>
              <w:top w:val="single" w:sz="4" w:space="0" w:color="auto"/>
              <w:left w:val="single" w:sz="4" w:space="0" w:color="auto"/>
              <w:bottom w:val="single" w:sz="4" w:space="0" w:color="auto"/>
              <w:right w:val="single" w:sz="4" w:space="0" w:color="auto"/>
            </w:tcBorders>
            <w:vAlign w:val="center"/>
          </w:tcPr>
          <w:p w14:paraId="20D80F6D" w14:textId="77777777" w:rsidR="001F3EE3" w:rsidRPr="00ED19BB" w:rsidRDefault="001F3EE3" w:rsidP="00496B09">
            <w:pPr>
              <w:rPr>
                <w:b/>
                <w:iCs/>
                <w:sz w:val="22"/>
                <w:szCs w:val="22"/>
              </w:rPr>
            </w:pPr>
            <w:r w:rsidRPr="00ED19BB">
              <w:rPr>
                <w:b/>
                <w:iCs/>
                <w:sz w:val="22"/>
                <w:szCs w:val="22"/>
              </w:rPr>
              <w:t>NEPTUN-kód:</w:t>
            </w:r>
          </w:p>
          <w:p w14:paraId="1BD499F9" w14:textId="15FD7414" w:rsidR="001F3EE3" w:rsidRPr="00ED19BB" w:rsidRDefault="001F3EE3" w:rsidP="00496B09">
            <w:pPr>
              <w:rPr>
                <w:iCs/>
                <w:sz w:val="22"/>
                <w:szCs w:val="22"/>
              </w:rPr>
            </w:pPr>
            <w:r w:rsidRPr="00ED19BB">
              <w:rPr>
                <w:rFonts w:eastAsia="Calibri"/>
                <w:bCs/>
                <w:iCs/>
                <w:sz w:val="22"/>
                <w:szCs w:val="22"/>
                <w:lang w:eastAsia="en-US"/>
              </w:rPr>
              <w:t>RKXOK1MBNF</w:t>
            </w:r>
          </w:p>
        </w:tc>
        <w:tc>
          <w:tcPr>
            <w:tcW w:w="2283" w:type="dxa"/>
            <w:tcBorders>
              <w:top w:val="single" w:sz="4" w:space="0" w:color="auto"/>
              <w:left w:val="single" w:sz="4" w:space="0" w:color="auto"/>
              <w:bottom w:val="single" w:sz="4" w:space="0" w:color="auto"/>
              <w:right w:val="single" w:sz="4" w:space="0" w:color="auto"/>
            </w:tcBorders>
            <w:vAlign w:val="center"/>
          </w:tcPr>
          <w:p w14:paraId="4623A2F9" w14:textId="77777777" w:rsidR="001F3EE3" w:rsidRPr="00ED19BB" w:rsidRDefault="001F3EE3" w:rsidP="00496B09">
            <w:pPr>
              <w:rPr>
                <w:iCs/>
                <w:sz w:val="22"/>
                <w:szCs w:val="22"/>
              </w:rPr>
            </w:pPr>
            <w:r w:rsidRPr="00ED19BB">
              <w:rPr>
                <w:b/>
                <w:iCs/>
                <w:sz w:val="22"/>
                <w:szCs w:val="22"/>
              </w:rPr>
              <w:t>Óraszám:</w:t>
            </w:r>
            <w:r w:rsidRPr="00ED19BB">
              <w:rPr>
                <w:iCs/>
                <w:sz w:val="22"/>
                <w:szCs w:val="22"/>
              </w:rPr>
              <w:t xml:space="preserve"> ea+gy+lb</w:t>
            </w:r>
          </w:p>
          <w:p w14:paraId="6030092A" w14:textId="77777777" w:rsidR="001F3EE3" w:rsidRPr="00ED19BB" w:rsidRDefault="001F3EE3" w:rsidP="008A61F9">
            <w:pPr>
              <w:rPr>
                <w:iCs/>
                <w:sz w:val="22"/>
                <w:szCs w:val="22"/>
              </w:rPr>
            </w:pPr>
            <w:r w:rsidRPr="00ED19BB">
              <w:rPr>
                <w:iCs/>
                <w:sz w:val="22"/>
                <w:szCs w:val="22"/>
              </w:rPr>
              <w:t>2+1+0</w:t>
            </w:r>
          </w:p>
        </w:tc>
        <w:tc>
          <w:tcPr>
            <w:tcW w:w="1785" w:type="dxa"/>
            <w:tcBorders>
              <w:top w:val="single" w:sz="4" w:space="0" w:color="auto"/>
              <w:left w:val="single" w:sz="4" w:space="0" w:color="auto"/>
              <w:bottom w:val="single" w:sz="4" w:space="0" w:color="auto"/>
              <w:right w:val="single" w:sz="4" w:space="0" w:color="auto"/>
            </w:tcBorders>
            <w:vAlign w:val="center"/>
          </w:tcPr>
          <w:p w14:paraId="2DDC80E0" w14:textId="77777777" w:rsidR="001F3EE3" w:rsidRPr="00ED19BB" w:rsidRDefault="001F3EE3" w:rsidP="00496B09">
            <w:pPr>
              <w:rPr>
                <w:iCs/>
                <w:sz w:val="22"/>
                <w:szCs w:val="22"/>
              </w:rPr>
            </w:pPr>
            <w:r w:rsidRPr="00ED19BB">
              <w:rPr>
                <w:b/>
                <w:iCs/>
                <w:sz w:val="22"/>
                <w:szCs w:val="22"/>
              </w:rPr>
              <w:t>Kredit:</w:t>
            </w:r>
            <w:r w:rsidRPr="00ED19BB">
              <w:rPr>
                <w:iCs/>
                <w:sz w:val="22"/>
                <w:szCs w:val="22"/>
              </w:rPr>
              <w:t xml:space="preserve"> 4</w:t>
            </w:r>
          </w:p>
          <w:p w14:paraId="7F48EB6F" w14:textId="77777777" w:rsidR="001F3EE3" w:rsidRPr="00ED19BB" w:rsidRDefault="001F3EE3" w:rsidP="00496B09">
            <w:pPr>
              <w:rPr>
                <w:iCs/>
                <w:sz w:val="22"/>
                <w:szCs w:val="22"/>
              </w:rPr>
            </w:pPr>
            <w:r w:rsidRPr="00ED19BB">
              <w:rPr>
                <w:b/>
                <w:iCs/>
                <w:sz w:val="22"/>
                <w:szCs w:val="22"/>
              </w:rPr>
              <w:t>Köv.</w:t>
            </w:r>
            <w:r w:rsidRPr="00ED19BB">
              <w:rPr>
                <w:iCs/>
                <w:sz w:val="22"/>
                <w:szCs w:val="22"/>
              </w:rPr>
              <w:t>: é</w:t>
            </w:r>
          </w:p>
        </w:tc>
      </w:tr>
      <w:tr w:rsidR="001F3EE3" w:rsidRPr="00ED19BB" w14:paraId="08E852C6" w14:textId="77777777" w:rsidTr="00496B09">
        <w:tc>
          <w:tcPr>
            <w:tcW w:w="2660" w:type="dxa"/>
            <w:gridSpan w:val="2"/>
            <w:tcBorders>
              <w:top w:val="single" w:sz="4" w:space="0" w:color="auto"/>
              <w:left w:val="single" w:sz="4" w:space="0" w:color="auto"/>
              <w:bottom w:val="single" w:sz="4" w:space="0" w:color="auto"/>
              <w:right w:val="single" w:sz="4" w:space="0" w:color="auto"/>
            </w:tcBorders>
            <w:vAlign w:val="center"/>
          </w:tcPr>
          <w:p w14:paraId="779913CD" w14:textId="77777777" w:rsidR="001F3EE3" w:rsidRPr="00ED19BB" w:rsidRDefault="001F3EE3" w:rsidP="00496B09">
            <w:pPr>
              <w:rPr>
                <w:b/>
                <w:iCs/>
                <w:sz w:val="22"/>
                <w:szCs w:val="22"/>
              </w:rPr>
            </w:pPr>
            <w:r w:rsidRPr="00ED19BB">
              <w:rPr>
                <w:b/>
                <w:iCs/>
                <w:sz w:val="22"/>
                <w:szCs w:val="22"/>
              </w:rPr>
              <w:t>Tantárgyfelelős:</w:t>
            </w:r>
          </w:p>
          <w:p w14:paraId="46999C27" w14:textId="77777777" w:rsidR="001F3EE3" w:rsidRPr="00ED19BB" w:rsidRDefault="00A21981" w:rsidP="00496B09">
            <w:pPr>
              <w:rPr>
                <w:iCs/>
                <w:sz w:val="22"/>
                <w:szCs w:val="22"/>
              </w:rPr>
            </w:pPr>
            <w:r w:rsidRPr="00ED19BB">
              <w:rPr>
                <w:rFonts w:eastAsia="Calibri"/>
                <w:iCs/>
                <w:sz w:val="22"/>
                <w:szCs w:val="22"/>
                <w:lang w:eastAsia="en-US"/>
              </w:rPr>
              <w:t xml:space="preserve">Prof. </w:t>
            </w:r>
            <w:r w:rsidR="001F3EE3" w:rsidRPr="00ED19BB">
              <w:rPr>
                <w:rFonts w:eastAsia="Calibri"/>
                <w:iCs/>
                <w:sz w:val="22"/>
                <w:szCs w:val="22"/>
                <w:lang w:eastAsia="en-US"/>
              </w:rPr>
              <w:t xml:space="preserve">Dr. </w:t>
            </w:r>
            <w:r w:rsidRPr="00ED19BB">
              <w:rPr>
                <w:rFonts w:eastAsia="Calibri"/>
                <w:iCs/>
                <w:sz w:val="22"/>
                <w:szCs w:val="22"/>
                <w:lang w:eastAsia="en-US"/>
              </w:rPr>
              <w:t xml:space="preserve">habil. </w:t>
            </w:r>
            <w:r w:rsidR="001F3EE3" w:rsidRPr="00ED19BB">
              <w:rPr>
                <w:rFonts w:eastAsia="Calibri"/>
                <w:iCs/>
                <w:sz w:val="22"/>
                <w:szCs w:val="22"/>
                <w:lang w:eastAsia="en-US"/>
              </w:rPr>
              <w:t>Bayoumi Hamuda Hosam</w:t>
            </w:r>
          </w:p>
        </w:tc>
        <w:tc>
          <w:tcPr>
            <w:tcW w:w="2128" w:type="dxa"/>
            <w:tcBorders>
              <w:top w:val="single" w:sz="4" w:space="0" w:color="auto"/>
              <w:left w:val="single" w:sz="4" w:space="0" w:color="auto"/>
              <w:bottom w:val="single" w:sz="4" w:space="0" w:color="auto"/>
              <w:right w:val="single" w:sz="4" w:space="0" w:color="auto"/>
            </w:tcBorders>
            <w:vAlign w:val="center"/>
          </w:tcPr>
          <w:p w14:paraId="0E08679A" w14:textId="77777777" w:rsidR="001F3EE3" w:rsidRPr="00ED19BB" w:rsidRDefault="001F3EE3" w:rsidP="00496B09">
            <w:pPr>
              <w:rPr>
                <w:b/>
                <w:iCs/>
                <w:sz w:val="22"/>
                <w:szCs w:val="22"/>
              </w:rPr>
            </w:pPr>
            <w:r w:rsidRPr="00ED19BB">
              <w:rPr>
                <w:b/>
                <w:iCs/>
                <w:sz w:val="22"/>
                <w:szCs w:val="22"/>
              </w:rPr>
              <w:t xml:space="preserve">Beosztás: </w:t>
            </w:r>
          </w:p>
          <w:p w14:paraId="5880C873" w14:textId="69AEC0FB" w:rsidR="00A21981" w:rsidRPr="00ED19BB" w:rsidRDefault="00BF72F4" w:rsidP="00BF72F4">
            <w:pPr>
              <w:rPr>
                <w:iCs/>
                <w:sz w:val="22"/>
                <w:szCs w:val="22"/>
              </w:rPr>
            </w:pPr>
            <w:r w:rsidRPr="00ED19BB">
              <w:rPr>
                <w:iCs/>
                <w:sz w:val="22"/>
                <w:szCs w:val="22"/>
              </w:rPr>
              <w:t xml:space="preserve">egyetemi magántanár </w:t>
            </w:r>
            <w:r w:rsidR="001F3EE3" w:rsidRPr="00ED19BB">
              <w:rPr>
                <w:iCs/>
                <w:sz w:val="22"/>
                <w:szCs w:val="22"/>
              </w:rPr>
              <w:t>egyetemi docens</w:t>
            </w:r>
          </w:p>
        </w:tc>
        <w:tc>
          <w:tcPr>
            <w:tcW w:w="4068" w:type="dxa"/>
            <w:gridSpan w:val="2"/>
            <w:tcBorders>
              <w:top w:val="single" w:sz="4" w:space="0" w:color="auto"/>
              <w:left w:val="single" w:sz="4" w:space="0" w:color="auto"/>
              <w:bottom w:val="single" w:sz="4" w:space="0" w:color="auto"/>
              <w:right w:val="single" w:sz="4" w:space="0" w:color="auto"/>
            </w:tcBorders>
            <w:vAlign w:val="center"/>
          </w:tcPr>
          <w:p w14:paraId="5F96BBAB" w14:textId="77777777" w:rsidR="001F3EE3" w:rsidRPr="00ED19BB" w:rsidRDefault="001F3EE3" w:rsidP="00496B09">
            <w:pPr>
              <w:rPr>
                <w:b/>
                <w:iCs/>
                <w:sz w:val="22"/>
                <w:szCs w:val="22"/>
              </w:rPr>
            </w:pPr>
            <w:r w:rsidRPr="00ED19BB">
              <w:rPr>
                <w:b/>
                <w:iCs/>
                <w:sz w:val="22"/>
                <w:szCs w:val="22"/>
              </w:rPr>
              <w:t xml:space="preserve">Előkövetelmény: </w:t>
            </w:r>
          </w:p>
          <w:p w14:paraId="34AA6B6F" w14:textId="77777777" w:rsidR="001F3EE3" w:rsidRPr="00ED19BB" w:rsidRDefault="001F3EE3" w:rsidP="008A61F9">
            <w:pPr>
              <w:rPr>
                <w:iCs/>
                <w:sz w:val="22"/>
                <w:szCs w:val="22"/>
              </w:rPr>
            </w:pPr>
            <w:r w:rsidRPr="00ED19BB">
              <w:rPr>
                <w:iCs/>
                <w:sz w:val="22"/>
                <w:szCs w:val="22"/>
              </w:rPr>
              <w:t>RKXBI1HBNF</w:t>
            </w:r>
          </w:p>
        </w:tc>
      </w:tr>
      <w:tr w:rsidR="001F3EE3" w:rsidRPr="00ED19BB" w14:paraId="7719CF18" w14:textId="77777777" w:rsidTr="0080196D">
        <w:tc>
          <w:tcPr>
            <w:tcW w:w="8856" w:type="dxa"/>
            <w:gridSpan w:val="5"/>
            <w:tcBorders>
              <w:top w:val="single" w:sz="4" w:space="0" w:color="auto"/>
              <w:left w:val="single" w:sz="4" w:space="0" w:color="auto"/>
              <w:bottom w:val="single" w:sz="4" w:space="0" w:color="auto"/>
              <w:right w:val="single" w:sz="4" w:space="0" w:color="auto"/>
            </w:tcBorders>
          </w:tcPr>
          <w:p w14:paraId="53BC3A6A" w14:textId="77777777" w:rsidR="001F3EE3" w:rsidRPr="00ED19BB" w:rsidRDefault="001F3EE3" w:rsidP="00496B09">
            <w:pPr>
              <w:jc w:val="center"/>
              <w:rPr>
                <w:b/>
                <w:iCs/>
                <w:sz w:val="22"/>
                <w:szCs w:val="22"/>
              </w:rPr>
            </w:pPr>
            <w:r w:rsidRPr="00ED19BB">
              <w:rPr>
                <w:b/>
                <w:iCs/>
                <w:sz w:val="22"/>
                <w:szCs w:val="22"/>
              </w:rPr>
              <w:t>Ismeretanyag leírása:</w:t>
            </w:r>
          </w:p>
        </w:tc>
      </w:tr>
      <w:tr w:rsidR="001F3EE3" w:rsidRPr="00ED19BB" w14:paraId="3339ED5E" w14:textId="77777777" w:rsidTr="0080196D">
        <w:trPr>
          <w:trHeight w:val="3556"/>
        </w:trPr>
        <w:tc>
          <w:tcPr>
            <w:tcW w:w="8856" w:type="dxa"/>
            <w:gridSpan w:val="5"/>
            <w:tcBorders>
              <w:top w:val="single" w:sz="4" w:space="0" w:color="auto"/>
              <w:left w:val="single" w:sz="4" w:space="0" w:color="auto"/>
              <w:bottom w:val="single" w:sz="4" w:space="0" w:color="auto"/>
              <w:right w:val="single" w:sz="4" w:space="0" w:color="auto"/>
            </w:tcBorders>
          </w:tcPr>
          <w:p w14:paraId="342ABCB6" w14:textId="77777777" w:rsidR="00A21981" w:rsidRPr="00ED19BB" w:rsidRDefault="00A21981" w:rsidP="00496B09">
            <w:pPr>
              <w:rPr>
                <w:rFonts w:eastAsia="Calibri"/>
                <w:iCs/>
                <w:sz w:val="22"/>
                <w:szCs w:val="22"/>
              </w:rPr>
            </w:pPr>
            <w:r w:rsidRPr="00ED19BB">
              <w:rPr>
                <w:rFonts w:eastAsia="Calibri"/>
                <w:iCs/>
                <w:sz w:val="22"/>
                <w:szCs w:val="22"/>
                <w:lang w:eastAsia="en-US"/>
              </w:rPr>
              <w:t xml:space="preserve">A tárgy célja az ökológia fogalmainak, elveinek ismertetése. </w:t>
            </w:r>
          </w:p>
          <w:p w14:paraId="669668A8" w14:textId="77777777" w:rsidR="001F3EE3" w:rsidRPr="00ED19BB" w:rsidRDefault="00A21981" w:rsidP="008E141F">
            <w:pPr>
              <w:jc w:val="both"/>
              <w:rPr>
                <w:rFonts w:eastAsia="Calibri"/>
                <w:iCs/>
                <w:sz w:val="22"/>
                <w:szCs w:val="22"/>
                <w:lang w:eastAsia="en-US"/>
              </w:rPr>
            </w:pPr>
            <w:r w:rsidRPr="00ED19BB">
              <w:rPr>
                <w:rFonts w:eastAsia="Calibri"/>
                <w:iCs/>
                <w:sz w:val="22"/>
                <w:szCs w:val="22"/>
                <w:lang w:eastAsia="en-US"/>
              </w:rPr>
              <w:t xml:space="preserve">Témakörök: Az egyedfeletti szerveződés egységei; a biológiai szerveződési szintek, különös tekintettel a szupraindividuális organizációs szintekre, definíciók, jellemzések. A természet és az ember kölcsönhatása, biológiai-kulturális </w:t>
            </w:r>
            <w:proofErr w:type="spellStart"/>
            <w:r w:rsidRPr="00ED19BB">
              <w:rPr>
                <w:rFonts w:eastAsia="Calibri"/>
                <w:iCs/>
                <w:sz w:val="22"/>
                <w:szCs w:val="22"/>
                <w:lang w:eastAsia="en-US"/>
              </w:rPr>
              <w:t>koevolúció</w:t>
            </w:r>
            <w:proofErr w:type="spellEnd"/>
            <w:r w:rsidRPr="00ED19BB">
              <w:rPr>
                <w:rFonts w:eastAsia="Calibri"/>
                <w:iCs/>
                <w:sz w:val="22"/>
                <w:szCs w:val="22"/>
                <w:lang w:eastAsia="en-US"/>
              </w:rPr>
              <w:t xml:space="preserve">, a biológiai kapacitás és a közvetítő rendszerek komplementaritása. </w:t>
            </w:r>
            <w:r w:rsidRPr="00ED19BB">
              <w:rPr>
                <w:rFonts w:eastAsia="Calibri"/>
                <w:iCs/>
                <w:sz w:val="22"/>
                <w:szCs w:val="22"/>
              </w:rPr>
              <w:t>Társulás elméletek</w:t>
            </w:r>
            <w:r w:rsidRPr="00ED19BB">
              <w:rPr>
                <w:rFonts w:eastAsia="Calibri"/>
                <w:iCs/>
                <w:sz w:val="22"/>
                <w:szCs w:val="22"/>
                <w:lang w:eastAsia="en-US"/>
              </w:rPr>
              <w:t>.</w:t>
            </w:r>
            <w:r w:rsidRPr="00ED19BB">
              <w:rPr>
                <w:rFonts w:eastAsia="Calibri"/>
                <w:iCs/>
                <w:sz w:val="22"/>
                <w:szCs w:val="22"/>
              </w:rPr>
              <w:t xml:space="preserve"> </w:t>
            </w:r>
            <w:r w:rsidRPr="00ED19BB">
              <w:rPr>
                <w:rFonts w:eastAsia="Calibri"/>
                <w:iCs/>
                <w:sz w:val="22"/>
                <w:szCs w:val="22"/>
                <w:lang w:eastAsia="en-US"/>
              </w:rPr>
              <w:t xml:space="preserve">A környezet- és természetvédelem értelmezése. A primer produkció fogalma, eloszlása a Földön, a primer produkciót korlátozó környezeti tényezők. </w:t>
            </w:r>
            <w:r w:rsidRPr="00ED19BB">
              <w:rPr>
                <w:rFonts w:eastAsia="Calibri"/>
                <w:iCs/>
                <w:sz w:val="22"/>
                <w:szCs w:val="22"/>
              </w:rPr>
              <w:t xml:space="preserve">A populáció, a közösségi ökológia. A </w:t>
            </w:r>
            <w:r w:rsidRPr="00ED19BB">
              <w:rPr>
                <w:rFonts w:eastAsia="Calibri"/>
                <w:iCs/>
                <w:sz w:val="22"/>
                <w:szCs w:val="22"/>
                <w:lang w:eastAsia="en-US"/>
              </w:rPr>
              <w:t xml:space="preserve">Közösségek időbeni változása, főbb szukcesszió típusok. </w:t>
            </w:r>
            <w:r w:rsidRPr="00ED19BB">
              <w:rPr>
                <w:rFonts w:eastAsia="Calibri"/>
                <w:iCs/>
                <w:sz w:val="22"/>
                <w:szCs w:val="22"/>
              </w:rPr>
              <w:t xml:space="preserve">Az életközösségek (társulások) szerkezete, változása. </w:t>
            </w:r>
            <w:r w:rsidRPr="00ED19BB">
              <w:rPr>
                <w:rFonts w:eastAsia="Calibri"/>
                <w:iCs/>
                <w:sz w:val="22"/>
                <w:szCs w:val="22"/>
                <w:lang w:eastAsia="en-US"/>
              </w:rPr>
              <w:t xml:space="preserve">Az ökoszisztémák főbb állapotjelzői, a rendszerként értelmezett élőlényközösségek sajátosságai. </w:t>
            </w:r>
            <w:r w:rsidRPr="00ED19BB">
              <w:rPr>
                <w:rFonts w:eastAsia="Calibri"/>
                <w:iCs/>
                <w:sz w:val="22"/>
                <w:szCs w:val="22"/>
              </w:rPr>
              <w:t xml:space="preserve">A biom és a bioszféra. </w:t>
            </w:r>
            <w:r w:rsidRPr="00ED19BB">
              <w:rPr>
                <w:rFonts w:eastAsia="Calibri"/>
                <w:iCs/>
                <w:sz w:val="22"/>
                <w:szCs w:val="22"/>
                <w:lang w:eastAsia="en-US"/>
              </w:rPr>
              <w:t>A bioszféra és története; a biodiverzitás fogalma, jelentősége, védelmének szükségessége; a Gaia-hipotézis; a társulások és a globális biogeokémiai ciklusok megváltoztatása és következményei; az ember természetátalakító tevékenységének története; a világélelmezés problémája; az édesvízhiány; a világnépesség növekedésének problémája; a világgazdaság növekedése, gazdasági globalizáció; környezetbarát technológiák, környezetvédelem.</w:t>
            </w:r>
          </w:p>
        </w:tc>
      </w:tr>
      <w:tr w:rsidR="00620B23" w:rsidRPr="00ED19BB" w14:paraId="4145F677" w14:textId="77777777" w:rsidTr="002735DB">
        <w:trPr>
          <w:trHeight w:val="418"/>
        </w:trPr>
        <w:tc>
          <w:tcPr>
            <w:tcW w:w="8856" w:type="dxa"/>
            <w:gridSpan w:val="5"/>
            <w:tcBorders>
              <w:top w:val="single" w:sz="4" w:space="0" w:color="auto"/>
              <w:left w:val="single" w:sz="4" w:space="0" w:color="auto"/>
              <w:bottom w:val="single" w:sz="4" w:space="0" w:color="auto"/>
              <w:right w:val="single" w:sz="4" w:space="0" w:color="auto"/>
            </w:tcBorders>
            <w:vAlign w:val="center"/>
          </w:tcPr>
          <w:p w14:paraId="5053FE0C" w14:textId="77777777" w:rsidR="00620B23" w:rsidRPr="00ED19BB" w:rsidRDefault="00620B23" w:rsidP="00496B09">
            <w:pPr>
              <w:jc w:val="center"/>
              <w:rPr>
                <w:rFonts w:eastAsia="Calibri"/>
                <w:iCs/>
                <w:sz w:val="22"/>
                <w:szCs w:val="22"/>
                <w:lang w:eastAsia="en-US"/>
              </w:rPr>
            </w:pPr>
            <w:r w:rsidRPr="00ED19BB">
              <w:rPr>
                <w:b/>
                <w:iCs/>
                <w:sz w:val="22"/>
                <w:szCs w:val="22"/>
              </w:rPr>
              <w:t>A tárgy részletes leírása, ütemezése</w:t>
            </w:r>
          </w:p>
        </w:tc>
      </w:tr>
      <w:tr w:rsidR="00620B23" w:rsidRPr="00ED19BB" w14:paraId="12F29C61" w14:textId="77777777" w:rsidTr="002735DB">
        <w:trPr>
          <w:trHeight w:val="418"/>
        </w:trPr>
        <w:tc>
          <w:tcPr>
            <w:tcW w:w="1129" w:type="dxa"/>
            <w:tcBorders>
              <w:top w:val="single" w:sz="4" w:space="0" w:color="auto"/>
              <w:left w:val="single" w:sz="4" w:space="0" w:color="auto"/>
              <w:bottom w:val="single" w:sz="4" w:space="0" w:color="auto"/>
              <w:right w:val="single" w:sz="4" w:space="0" w:color="auto"/>
            </w:tcBorders>
          </w:tcPr>
          <w:p w14:paraId="340D007C" w14:textId="77777777" w:rsidR="00620B23" w:rsidRPr="00ED19BB" w:rsidRDefault="00620B23" w:rsidP="00496B09">
            <w:pPr>
              <w:jc w:val="both"/>
              <w:rPr>
                <w:rFonts w:eastAsia="Calibri"/>
                <w:b/>
                <w:iCs/>
                <w:sz w:val="22"/>
                <w:szCs w:val="22"/>
                <w:lang w:eastAsia="en-US"/>
              </w:rPr>
            </w:pPr>
            <w:r w:rsidRPr="00ED19BB">
              <w:rPr>
                <w:rFonts w:eastAsia="Calibri"/>
                <w:b/>
                <w:iCs/>
                <w:sz w:val="22"/>
                <w:szCs w:val="22"/>
                <w:lang w:eastAsia="en-US"/>
              </w:rPr>
              <w:t>Oktatási hét</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71D852EF" w14:textId="77777777" w:rsidR="00620B23" w:rsidRPr="00ED19BB" w:rsidRDefault="00620B23" w:rsidP="00496B09">
            <w:pPr>
              <w:jc w:val="center"/>
              <w:rPr>
                <w:rFonts w:eastAsia="Calibri"/>
                <w:b/>
                <w:iCs/>
                <w:sz w:val="22"/>
                <w:szCs w:val="22"/>
                <w:lang w:eastAsia="en-US"/>
              </w:rPr>
            </w:pPr>
            <w:r w:rsidRPr="00ED19BB">
              <w:rPr>
                <w:b/>
                <w:iCs/>
                <w:sz w:val="22"/>
                <w:szCs w:val="22"/>
              </w:rPr>
              <w:t>Előadások és gyakorlatok témakörei</w:t>
            </w:r>
          </w:p>
        </w:tc>
      </w:tr>
      <w:tr w:rsidR="0055282C" w:rsidRPr="00ED19BB" w14:paraId="578A1157" w14:textId="77777777" w:rsidTr="00D5054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0065EAF7" w14:textId="77777777" w:rsidR="0055282C" w:rsidRPr="00ED19BB" w:rsidRDefault="0055282C" w:rsidP="00496B09">
            <w:pPr>
              <w:jc w:val="center"/>
              <w:rPr>
                <w:iCs/>
                <w:sz w:val="22"/>
                <w:szCs w:val="22"/>
              </w:rPr>
            </w:pPr>
            <w:r w:rsidRPr="00ED19BB">
              <w:rPr>
                <w:iCs/>
                <w:sz w:val="22"/>
                <w:szCs w:val="22"/>
              </w:rPr>
              <w:t>1.</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60F3C245" w14:textId="77777777" w:rsidR="0055282C" w:rsidRPr="00ED19BB" w:rsidRDefault="002B6B87" w:rsidP="00496B09">
            <w:pPr>
              <w:rPr>
                <w:rFonts w:eastAsia="Calibri"/>
                <w:iCs/>
                <w:sz w:val="22"/>
                <w:szCs w:val="22"/>
              </w:rPr>
            </w:pPr>
            <w:r w:rsidRPr="00ED19BB">
              <w:rPr>
                <w:b/>
                <w:bCs/>
                <w:iCs/>
                <w:sz w:val="22"/>
                <w:szCs w:val="22"/>
              </w:rPr>
              <w:t>Előadás</w:t>
            </w:r>
            <w:r w:rsidRPr="00ED19BB">
              <w:rPr>
                <w:bCs/>
                <w:iCs/>
                <w:sz w:val="22"/>
                <w:szCs w:val="22"/>
              </w:rPr>
              <w:t xml:space="preserve">: </w:t>
            </w:r>
            <w:r w:rsidR="0055282C" w:rsidRPr="00ED19BB">
              <w:rPr>
                <w:rFonts w:eastAsia="Calibri"/>
                <w:iCs/>
                <w:sz w:val="22"/>
                <w:szCs w:val="22"/>
              </w:rPr>
              <w:t xml:space="preserve">Az ökológia fogalmainak, elveinek ismertetése. </w:t>
            </w:r>
          </w:p>
          <w:p w14:paraId="0270C848" w14:textId="77777777" w:rsidR="002B6B87" w:rsidRPr="00ED19BB" w:rsidRDefault="002B6B87" w:rsidP="00496B09">
            <w:pPr>
              <w:rPr>
                <w:rFonts w:eastAsia="Calibri"/>
                <w:iCs/>
                <w:sz w:val="22"/>
                <w:szCs w:val="22"/>
              </w:rPr>
            </w:pPr>
          </w:p>
          <w:p w14:paraId="3BC033A5" w14:textId="77777777" w:rsidR="002B6B87" w:rsidRPr="00ED19BB" w:rsidRDefault="002B6B87" w:rsidP="00496B09">
            <w:pPr>
              <w:rPr>
                <w:rFonts w:eastAsia="Calibri"/>
                <w:iCs/>
                <w:sz w:val="22"/>
                <w:szCs w:val="22"/>
              </w:rPr>
            </w:pPr>
            <w:r w:rsidRPr="00ED19BB">
              <w:rPr>
                <w:b/>
                <w:bCs/>
                <w:iCs/>
                <w:sz w:val="22"/>
                <w:szCs w:val="22"/>
              </w:rPr>
              <w:t>Gyakorlat</w:t>
            </w:r>
            <w:r w:rsidRPr="00ED19BB">
              <w:rPr>
                <w:bCs/>
                <w:iCs/>
                <w:sz w:val="22"/>
                <w:szCs w:val="22"/>
              </w:rPr>
              <w:t>:</w:t>
            </w:r>
            <w:r w:rsidR="00AF47A8" w:rsidRPr="00ED19BB">
              <w:rPr>
                <w:bCs/>
                <w:iCs/>
                <w:sz w:val="22"/>
                <w:szCs w:val="22"/>
              </w:rPr>
              <w:t xml:space="preserve"> </w:t>
            </w:r>
            <w:r w:rsidR="00AF47A8" w:rsidRPr="00ED19BB">
              <w:rPr>
                <w:rStyle w:val="rynqvb"/>
                <w:sz w:val="22"/>
                <w:szCs w:val="22"/>
              </w:rPr>
              <w:t>Az éghajlati változások hatása a növényzetre</w:t>
            </w:r>
          </w:p>
        </w:tc>
      </w:tr>
      <w:tr w:rsidR="0055282C" w:rsidRPr="00ED19BB" w14:paraId="205EF83C" w14:textId="77777777" w:rsidTr="00D5054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66C823A0" w14:textId="77777777" w:rsidR="0055282C" w:rsidRPr="00ED19BB" w:rsidRDefault="0055282C" w:rsidP="00496B09">
            <w:pPr>
              <w:jc w:val="center"/>
              <w:rPr>
                <w:iCs/>
                <w:sz w:val="22"/>
                <w:szCs w:val="22"/>
              </w:rPr>
            </w:pPr>
            <w:r w:rsidRPr="00ED19BB">
              <w:rPr>
                <w:iCs/>
                <w:sz w:val="22"/>
                <w:szCs w:val="22"/>
              </w:rPr>
              <w:t>2.</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270B95FB" w14:textId="77777777" w:rsidR="0055282C" w:rsidRPr="00ED19BB" w:rsidRDefault="002B6B87" w:rsidP="00496B09">
            <w:pPr>
              <w:rPr>
                <w:rFonts w:eastAsia="Calibri"/>
                <w:iCs/>
                <w:sz w:val="22"/>
                <w:szCs w:val="22"/>
              </w:rPr>
            </w:pPr>
            <w:r w:rsidRPr="00ED19BB">
              <w:rPr>
                <w:bCs/>
                <w:iCs/>
                <w:sz w:val="22"/>
                <w:szCs w:val="22"/>
              </w:rPr>
              <w:t xml:space="preserve">Előadás: </w:t>
            </w:r>
            <w:r w:rsidR="0055282C" w:rsidRPr="00ED19BB">
              <w:rPr>
                <w:rFonts w:eastAsia="Calibri"/>
                <w:iCs/>
                <w:sz w:val="22"/>
                <w:szCs w:val="22"/>
              </w:rPr>
              <w:t xml:space="preserve">Az egyedfeletti szerveződés egységei; a biológiai szerveződési szintek, különös tekintettel a szupraindividuális organizációs szintekre, definíciók, jellemzések. </w:t>
            </w:r>
          </w:p>
          <w:p w14:paraId="02858465" w14:textId="77777777" w:rsidR="002B6B87" w:rsidRPr="00ED19BB" w:rsidRDefault="002B6B87" w:rsidP="00496B09">
            <w:pPr>
              <w:rPr>
                <w:rFonts w:eastAsia="Calibri"/>
                <w:iCs/>
                <w:sz w:val="22"/>
                <w:szCs w:val="22"/>
              </w:rPr>
            </w:pPr>
          </w:p>
          <w:p w14:paraId="5734D1BC" w14:textId="77777777" w:rsidR="002B6B87" w:rsidRPr="00ED19BB" w:rsidRDefault="002B6B87" w:rsidP="00496B09">
            <w:pPr>
              <w:rPr>
                <w:rFonts w:eastAsia="Calibri"/>
                <w:iCs/>
                <w:sz w:val="22"/>
                <w:szCs w:val="22"/>
              </w:rPr>
            </w:pPr>
            <w:r w:rsidRPr="00ED19BB">
              <w:rPr>
                <w:bCs/>
                <w:iCs/>
                <w:sz w:val="22"/>
                <w:szCs w:val="22"/>
              </w:rPr>
              <w:t>Gyakorlat:</w:t>
            </w:r>
          </w:p>
        </w:tc>
      </w:tr>
      <w:tr w:rsidR="0055282C" w:rsidRPr="00ED19BB" w14:paraId="62A6CC53" w14:textId="77777777" w:rsidTr="00D5054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7665E598" w14:textId="77777777" w:rsidR="0055282C" w:rsidRPr="00ED19BB" w:rsidRDefault="0055282C" w:rsidP="00496B09">
            <w:pPr>
              <w:jc w:val="center"/>
              <w:rPr>
                <w:iCs/>
                <w:sz w:val="22"/>
                <w:szCs w:val="22"/>
              </w:rPr>
            </w:pPr>
            <w:r w:rsidRPr="00ED19BB">
              <w:rPr>
                <w:iCs/>
                <w:sz w:val="22"/>
                <w:szCs w:val="22"/>
              </w:rPr>
              <w:t>3.</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3E25E337" w14:textId="77777777" w:rsidR="0055282C" w:rsidRPr="00ED19BB" w:rsidRDefault="002B6B87" w:rsidP="00496B09">
            <w:pPr>
              <w:rPr>
                <w:rFonts w:eastAsia="Calibri"/>
                <w:iCs/>
                <w:sz w:val="22"/>
                <w:szCs w:val="22"/>
              </w:rPr>
            </w:pPr>
            <w:r w:rsidRPr="00ED19BB">
              <w:rPr>
                <w:b/>
                <w:bCs/>
                <w:iCs/>
                <w:sz w:val="22"/>
                <w:szCs w:val="22"/>
              </w:rPr>
              <w:t>Előadás</w:t>
            </w:r>
            <w:r w:rsidRPr="00ED19BB">
              <w:rPr>
                <w:bCs/>
                <w:iCs/>
                <w:sz w:val="22"/>
                <w:szCs w:val="22"/>
              </w:rPr>
              <w:t xml:space="preserve">: </w:t>
            </w:r>
            <w:r w:rsidR="0055282C" w:rsidRPr="00ED19BB">
              <w:rPr>
                <w:rFonts w:eastAsia="Calibri"/>
                <w:iCs/>
                <w:sz w:val="22"/>
                <w:szCs w:val="22"/>
              </w:rPr>
              <w:t xml:space="preserve">A természet és az ember kölcsönhatása, biológiai-kulturális </w:t>
            </w:r>
            <w:proofErr w:type="spellStart"/>
            <w:r w:rsidR="0055282C" w:rsidRPr="00ED19BB">
              <w:rPr>
                <w:rFonts w:eastAsia="Calibri"/>
                <w:iCs/>
                <w:sz w:val="22"/>
                <w:szCs w:val="22"/>
              </w:rPr>
              <w:t>koevolúció</w:t>
            </w:r>
            <w:proofErr w:type="spellEnd"/>
            <w:r w:rsidR="0055282C" w:rsidRPr="00ED19BB">
              <w:rPr>
                <w:rFonts w:eastAsia="Calibri"/>
                <w:iCs/>
                <w:sz w:val="22"/>
                <w:szCs w:val="22"/>
              </w:rPr>
              <w:t xml:space="preserve">, a biológiai kapacitás és a közvetítő rendszerek komplementaritása. Társulás elméletek. </w:t>
            </w:r>
          </w:p>
          <w:p w14:paraId="4E8A9D81" w14:textId="77777777" w:rsidR="002B6B87" w:rsidRPr="00ED19BB" w:rsidRDefault="002B6B87" w:rsidP="00496B09">
            <w:pPr>
              <w:rPr>
                <w:rFonts w:eastAsia="Calibri"/>
                <w:iCs/>
                <w:sz w:val="22"/>
                <w:szCs w:val="22"/>
              </w:rPr>
            </w:pPr>
          </w:p>
          <w:p w14:paraId="36C9469D" w14:textId="77777777" w:rsidR="002B6B87" w:rsidRPr="00ED19BB" w:rsidRDefault="002B6B87" w:rsidP="00496B09">
            <w:pPr>
              <w:rPr>
                <w:rFonts w:eastAsia="Calibri"/>
                <w:iCs/>
                <w:sz w:val="22"/>
                <w:szCs w:val="22"/>
              </w:rPr>
            </w:pPr>
            <w:r w:rsidRPr="00ED19BB">
              <w:rPr>
                <w:b/>
                <w:bCs/>
                <w:iCs/>
                <w:sz w:val="22"/>
                <w:szCs w:val="22"/>
              </w:rPr>
              <w:t>Gyakorlat</w:t>
            </w:r>
            <w:r w:rsidRPr="00ED19BB">
              <w:rPr>
                <w:bCs/>
                <w:iCs/>
                <w:sz w:val="22"/>
                <w:szCs w:val="22"/>
              </w:rPr>
              <w:t>:</w:t>
            </w:r>
            <w:r w:rsidR="00AF47A8" w:rsidRPr="00ED19BB">
              <w:rPr>
                <w:bCs/>
                <w:iCs/>
                <w:sz w:val="22"/>
                <w:szCs w:val="22"/>
              </w:rPr>
              <w:t xml:space="preserve"> </w:t>
            </w:r>
            <w:r w:rsidR="00AF47A8" w:rsidRPr="00ED19BB">
              <w:rPr>
                <w:rStyle w:val="rynqvb"/>
                <w:sz w:val="22"/>
                <w:szCs w:val="22"/>
              </w:rPr>
              <w:t>A CO</w:t>
            </w:r>
            <w:r w:rsidR="00AF47A8" w:rsidRPr="00ED19BB">
              <w:rPr>
                <w:rStyle w:val="rynqvb"/>
                <w:sz w:val="22"/>
                <w:szCs w:val="22"/>
                <w:vertAlign w:val="subscript"/>
              </w:rPr>
              <w:t>2</w:t>
            </w:r>
            <w:r w:rsidR="00AF47A8" w:rsidRPr="00ED19BB">
              <w:rPr>
                <w:rStyle w:val="rynqvb"/>
                <w:sz w:val="22"/>
                <w:szCs w:val="22"/>
              </w:rPr>
              <w:t xml:space="preserve"> hatása a növények növekedésére és táplálkozására</w:t>
            </w:r>
          </w:p>
        </w:tc>
      </w:tr>
      <w:tr w:rsidR="0055282C" w:rsidRPr="00ED19BB" w14:paraId="10611790" w14:textId="77777777" w:rsidTr="00D5054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33F97D72" w14:textId="77777777" w:rsidR="0055282C" w:rsidRPr="00ED19BB" w:rsidRDefault="0055282C" w:rsidP="00496B09">
            <w:pPr>
              <w:jc w:val="center"/>
              <w:rPr>
                <w:iCs/>
                <w:sz w:val="22"/>
                <w:szCs w:val="22"/>
              </w:rPr>
            </w:pPr>
            <w:r w:rsidRPr="00ED19BB">
              <w:rPr>
                <w:iCs/>
                <w:sz w:val="22"/>
                <w:szCs w:val="22"/>
              </w:rPr>
              <w:t>4.</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054E4A78" w14:textId="77777777" w:rsidR="0055282C" w:rsidRPr="00ED19BB" w:rsidRDefault="002B6B87" w:rsidP="00496B09">
            <w:pPr>
              <w:rPr>
                <w:rFonts w:eastAsia="Calibri"/>
                <w:iCs/>
                <w:sz w:val="22"/>
                <w:szCs w:val="22"/>
              </w:rPr>
            </w:pPr>
            <w:r w:rsidRPr="00ED19BB">
              <w:rPr>
                <w:bCs/>
                <w:iCs/>
                <w:sz w:val="22"/>
                <w:szCs w:val="22"/>
              </w:rPr>
              <w:t xml:space="preserve">Előadás: </w:t>
            </w:r>
            <w:r w:rsidR="0055282C" w:rsidRPr="00ED19BB">
              <w:rPr>
                <w:rFonts w:eastAsia="Calibri"/>
                <w:iCs/>
                <w:sz w:val="22"/>
                <w:szCs w:val="22"/>
              </w:rPr>
              <w:t xml:space="preserve">A környezet- és természetvédelem értelmezése. </w:t>
            </w:r>
          </w:p>
          <w:p w14:paraId="278B9F15" w14:textId="77777777" w:rsidR="002B6B87" w:rsidRPr="00ED19BB" w:rsidRDefault="002B6B87" w:rsidP="00496B09">
            <w:pPr>
              <w:rPr>
                <w:rFonts w:eastAsia="Calibri"/>
                <w:iCs/>
                <w:sz w:val="22"/>
                <w:szCs w:val="22"/>
              </w:rPr>
            </w:pPr>
          </w:p>
          <w:p w14:paraId="3262B907" w14:textId="77777777" w:rsidR="002B6B87" w:rsidRPr="00ED19BB" w:rsidRDefault="002B6B87" w:rsidP="00496B09">
            <w:pPr>
              <w:rPr>
                <w:rFonts w:eastAsia="Calibri"/>
                <w:iCs/>
                <w:sz w:val="22"/>
                <w:szCs w:val="22"/>
              </w:rPr>
            </w:pPr>
            <w:r w:rsidRPr="00ED19BB">
              <w:rPr>
                <w:bCs/>
                <w:iCs/>
                <w:sz w:val="22"/>
                <w:szCs w:val="22"/>
              </w:rPr>
              <w:t>Gyakorlat:</w:t>
            </w:r>
          </w:p>
        </w:tc>
      </w:tr>
      <w:tr w:rsidR="0055282C" w:rsidRPr="00ED19BB" w14:paraId="4627C649" w14:textId="77777777" w:rsidTr="00D5054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77D1B6DE" w14:textId="77777777" w:rsidR="0055282C" w:rsidRPr="00ED19BB" w:rsidRDefault="0055282C" w:rsidP="00496B09">
            <w:pPr>
              <w:jc w:val="center"/>
              <w:rPr>
                <w:iCs/>
                <w:sz w:val="22"/>
                <w:szCs w:val="22"/>
              </w:rPr>
            </w:pPr>
            <w:r w:rsidRPr="00ED19BB">
              <w:rPr>
                <w:iCs/>
                <w:sz w:val="22"/>
                <w:szCs w:val="22"/>
              </w:rPr>
              <w:t>5.</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43614E65" w14:textId="77777777" w:rsidR="0055282C" w:rsidRPr="00ED19BB" w:rsidRDefault="002B6B87" w:rsidP="00496B09">
            <w:pPr>
              <w:rPr>
                <w:rFonts w:eastAsia="Calibri"/>
                <w:iCs/>
                <w:sz w:val="22"/>
                <w:szCs w:val="22"/>
              </w:rPr>
            </w:pPr>
            <w:r w:rsidRPr="00ED19BB">
              <w:rPr>
                <w:b/>
                <w:bCs/>
                <w:iCs/>
                <w:sz w:val="22"/>
                <w:szCs w:val="22"/>
              </w:rPr>
              <w:t>Előadás</w:t>
            </w:r>
            <w:r w:rsidRPr="00ED19BB">
              <w:rPr>
                <w:bCs/>
                <w:iCs/>
                <w:sz w:val="22"/>
                <w:szCs w:val="22"/>
              </w:rPr>
              <w:t xml:space="preserve">: </w:t>
            </w:r>
            <w:r w:rsidR="0055282C" w:rsidRPr="00ED19BB">
              <w:rPr>
                <w:rFonts w:eastAsia="Calibri"/>
                <w:iCs/>
                <w:sz w:val="22"/>
                <w:szCs w:val="22"/>
              </w:rPr>
              <w:t xml:space="preserve">A primer produkció fogalma, eloszlása a Földön, a primer produkciót korlátozó környezeti tényezők. </w:t>
            </w:r>
          </w:p>
          <w:p w14:paraId="07095A54" w14:textId="77777777" w:rsidR="002B6B87" w:rsidRPr="00ED19BB" w:rsidRDefault="002B6B87" w:rsidP="00496B09">
            <w:pPr>
              <w:rPr>
                <w:rFonts w:eastAsia="Calibri"/>
                <w:iCs/>
                <w:sz w:val="22"/>
                <w:szCs w:val="22"/>
              </w:rPr>
            </w:pPr>
          </w:p>
          <w:p w14:paraId="0CDAEFA2" w14:textId="77777777" w:rsidR="002B6B87" w:rsidRPr="00ED19BB" w:rsidRDefault="002B6B87" w:rsidP="00496B09">
            <w:pPr>
              <w:rPr>
                <w:rFonts w:eastAsia="Calibri"/>
                <w:iCs/>
                <w:sz w:val="22"/>
                <w:szCs w:val="22"/>
              </w:rPr>
            </w:pPr>
            <w:r w:rsidRPr="00ED19BB">
              <w:rPr>
                <w:b/>
                <w:bCs/>
                <w:iCs/>
                <w:sz w:val="22"/>
                <w:szCs w:val="22"/>
              </w:rPr>
              <w:t>Gyakorlat</w:t>
            </w:r>
            <w:r w:rsidRPr="00ED19BB">
              <w:rPr>
                <w:bCs/>
                <w:iCs/>
                <w:sz w:val="22"/>
                <w:szCs w:val="22"/>
              </w:rPr>
              <w:t>:</w:t>
            </w:r>
            <w:r w:rsidR="00AF47A8" w:rsidRPr="00ED19BB">
              <w:rPr>
                <w:bCs/>
                <w:iCs/>
                <w:sz w:val="22"/>
                <w:szCs w:val="22"/>
              </w:rPr>
              <w:t xml:space="preserve"> </w:t>
            </w:r>
            <w:r w:rsidR="00AF47A8" w:rsidRPr="00ED19BB">
              <w:rPr>
                <w:rStyle w:val="rynqvb"/>
                <w:sz w:val="22"/>
                <w:szCs w:val="22"/>
              </w:rPr>
              <w:t>Környezetbarát tápanyag-utánpótlás és növényvédelem a kiskertben</w:t>
            </w:r>
          </w:p>
        </w:tc>
      </w:tr>
      <w:tr w:rsidR="0055282C" w:rsidRPr="00ED19BB" w14:paraId="46D09475" w14:textId="77777777" w:rsidTr="00D5054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7EEEAD57" w14:textId="77777777" w:rsidR="0055282C" w:rsidRPr="00ED19BB" w:rsidRDefault="0055282C" w:rsidP="00496B09">
            <w:pPr>
              <w:jc w:val="center"/>
              <w:rPr>
                <w:iCs/>
                <w:sz w:val="22"/>
                <w:szCs w:val="22"/>
              </w:rPr>
            </w:pPr>
            <w:r w:rsidRPr="00ED19BB">
              <w:rPr>
                <w:iCs/>
                <w:sz w:val="22"/>
                <w:szCs w:val="22"/>
              </w:rPr>
              <w:t>6.</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257CE61B" w14:textId="77777777" w:rsidR="0055282C" w:rsidRPr="00ED19BB" w:rsidRDefault="002B6B87" w:rsidP="00496B09">
            <w:pPr>
              <w:rPr>
                <w:rFonts w:eastAsia="Calibri"/>
                <w:iCs/>
                <w:sz w:val="22"/>
                <w:szCs w:val="22"/>
              </w:rPr>
            </w:pPr>
            <w:r w:rsidRPr="00ED19BB">
              <w:rPr>
                <w:b/>
                <w:bCs/>
                <w:iCs/>
                <w:sz w:val="22"/>
                <w:szCs w:val="22"/>
              </w:rPr>
              <w:t>Előadás</w:t>
            </w:r>
            <w:r w:rsidRPr="00ED19BB">
              <w:rPr>
                <w:bCs/>
                <w:iCs/>
                <w:sz w:val="22"/>
                <w:szCs w:val="22"/>
              </w:rPr>
              <w:t xml:space="preserve">: </w:t>
            </w:r>
            <w:r w:rsidR="0055282C" w:rsidRPr="00ED19BB">
              <w:rPr>
                <w:rFonts w:eastAsia="Calibri"/>
                <w:iCs/>
                <w:sz w:val="22"/>
                <w:szCs w:val="22"/>
              </w:rPr>
              <w:t xml:space="preserve">A populáció, a közösségi ökológia. </w:t>
            </w:r>
          </w:p>
          <w:p w14:paraId="43946B41" w14:textId="77777777" w:rsidR="002B6B87" w:rsidRPr="00ED19BB" w:rsidRDefault="002B6B87" w:rsidP="00496B09">
            <w:pPr>
              <w:rPr>
                <w:rFonts w:eastAsia="Calibri"/>
                <w:iCs/>
                <w:sz w:val="22"/>
                <w:szCs w:val="22"/>
              </w:rPr>
            </w:pPr>
          </w:p>
          <w:p w14:paraId="2FE38776" w14:textId="77777777" w:rsidR="002B6B87" w:rsidRPr="00ED19BB" w:rsidRDefault="002B6B87" w:rsidP="00496B09">
            <w:pPr>
              <w:rPr>
                <w:rFonts w:eastAsia="Calibri"/>
                <w:iCs/>
                <w:sz w:val="22"/>
                <w:szCs w:val="22"/>
              </w:rPr>
            </w:pPr>
            <w:r w:rsidRPr="00ED19BB">
              <w:rPr>
                <w:b/>
                <w:bCs/>
                <w:iCs/>
                <w:sz w:val="22"/>
                <w:szCs w:val="22"/>
              </w:rPr>
              <w:t>Gyakorlat</w:t>
            </w:r>
            <w:r w:rsidRPr="00ED19BB">
              <w:rPr>
                <w:bCs/>
                <w:iCs/>
                <w:sz w:val="22"/>
                <w:szCs w:val="22"/>
              </w:rPr>
              <w:t>:</w:t>
            </w:r>
          </w:p>
        </w:tc>
      </w:tr>
      <w:tr w:rsidR="0055282C" w:rsidRPr="00ED19BB" w14:paraId="46F7FC60" w14:textId="77777777" w:rsidTr="00D5054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4ADC1722" w14:textId="77777777" w:rsidR="0055282C" w:rsidRPr="00ED19BB" w:rsidRDefault="0055282C" w:rsidP="00496B09">
            <w:pPr>
              <w:jc w:val="center"/>
              <w:rPr>
                <w:iCs/>
                <w:sz w:val="22"/>
                <w:szCs w:val="22"/>
              </w:rPr>
            </w:pPr>
            <w:r w:rsidRPr="00ED19BB">
              <w:rPr>
                <w:iCs/>
                <w:sz w:val="22"/>
                <w:szCs w:val="22"/>
              </w:rPr>
              <w:t>7.</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787049E4" w14:textId="77777777" w:rsidR="0055282C" w:rsidRPr="00ED19BB" w:rsidRDefault="002B6B87" w:rsidP="00496B09">
            <w:pPr>
              <w:rPr>
                <w:rFonts w:eastAsia="Calibri"/>
                <w:iCs/>
                <w:sz w:val="22"/>
                <w:szCs w:val="22"/>
              </w:rPr>
            </w:pPr>
            <w:r w:rsidRPr="00ED19BB">
              <w:rPr>
                <w:b/>
                <w:bCs/>
                <w:iCs/>
                <w:sz w:val="22"/>
                <w:szCs w:val="22"/>
              </w:rPr>
              <w:t>Előadás</w:t>
            </w:r>
            <w:r w:rsidRPr="00ED19BB">
              <w:rPr>
                <w:bCs/>
                <w:iCs/>
                <w:sz w:val="22"/>
                <w:szCs w:val="22"/>
              </w:rPr>
              <w:t xml:space="preserve">: </w:t>
            </w:r>
            <w:r w:rsidR="0055282C" w:rsidRPr="00ED19BB">
              <w:rPr>
                <w:rFonts w:eastAsia="Calibri"/>
                <w:iCs/>
                <w:sz w:val="22"/>
                <w:szCs w:val="22"/>
              </w:rPr>
              <w:t xml:space="preserve">A Közösségek időbeni változása, főbb szukcesszió típusok. </w:t>
            </w:r>
          </w:p>
          <w:p w14:paraId="06CFA82B" w14:textId="77777777" w:rsidR="002B6B87" w:rsidRPr="00ED19BB" w:rsidRDefault="002B6B87" w:rsidP="00496B09">
            <w:pPr>
              <w:rPr>
                <w:rFonts w:eastAsia="Calibri"/>
                <w:iCs/>
                <w:sz w:val="22"/>
                <w:szCs w:val="22"/>
              </w:rPr>
            </w:pPr>
          </w:p>
          <w:p w14:paraId="6773224E" w14:textId="1A8E7F30" w:rsidR="002B6B87" w:rsidRPr="00ED19BB" w:rsidRDefault="002B6B87" w:rsidP="008550E7">
            <w:pPr>
              <w:rPr>
                <w:rFonts w:eastAsia="Calibri"/>
                <w:iCs/>
                <w:sz w:val="22"/>
                <w:szCs w:val="22"/>
              </w:rPr>
            </w:pPr>
            <w:r w:rsidRPr="00ED19BB">
              <w:rPr>
                <w:b/>
                <w:bCs/>
                <w:iCs/>
                <w:sz w:val="22"/>
                <w:szCs w:val="22"/>
              </w:rPr>
              <w:t>Gyakorlat</w:t>
            </w:r>
            <w:r w:rsidRPr="00ED19BB">
              <w:rPr>
                <w:bCs/>
                <w:iCs/>
                <w:sz w:val="22"/>
                <w:szCs w:val="22"/>
              </w:rPr>
              <w:t>:</w:t>
            </w:r>
            <w:r w:rsidR="00AF47A8" w:rsidRPr="00ED19BB">
              <w:rPr>
                <w:bCs/>
                <w:iCs/>
                <w:sz w:val="22"/>
                <w:szCs w:val="22"/>
              </w:rPr>
              <w:t xml:space="preserve"> Ökológiailag, </w:t>
            </w:r>
            <w:r w:rsidR="008550E7" w:rsidRPr="00ED19BB">
              <w:rPr>
                <w:rStyle w:val="rynqvb"/>
                <w:sz w:val="22"/>
                <w:szCs w:val="22"/>
              </w:rPr>
              <w:t>a fenntartható fejlődés, mint a környezetvédelmi szabályozás alapelve, Ipar és környezet. Mezőgazdaság, mint környezet. Az időjárás előrejelzéssel, a légszennyeződéssel.</w:t>
            </w:r>
          </w:p>
        </w:tc>
      </w:tr>
      <w:tr w:rsidR="0055282C" w:rsidRPr="00ED19BB" w14:paraId="35FC529B" w14:textId="77777777" w:rsidTr="00D5054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3299DA40" w14:textId="77777777" w:rsidR="0055282C" w:rsidRPr="00ED19BB" w:rsidRDefault="0055282C" w:rsidP="00496B09">
            <w:pPr>
              <w:jc w:val="center"/>
              <w:rPr>
                <w:iCs/>
                <w:sz w:val="22"/>
                <w:szCs w:val="22"/>
              </w:rPr>
            </w:pPr>
            <w:r w:rsidRPr="00ED19BB">
              <w:rPr>
                <w:iCs/>
                <w:sz w:val="22"/>
                <w:szCs w:val="22"/>
              </w:rPr>
              <w:t>8.</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535687E4" w14:textId="77777777" w:rsidR="0055282C" w:rsidRPr="00ED19BB" w:rsidRDefault="002B6B87" w:rsidP="00496B09">
            <w:pPr>
              <w:rPr>
                <w:rFonts w:eastAsia="Calibri"/>
                <w:iCs/>
                <w:sz w:val="22"/>
                <w:szCs w:val="22"/>
              </w:rPr>
            </w:pPr>
            <w:r w:rsidRPr="00ED19BB">
              <w:rPr>
                <w:b/>
                <w:bCs/>
                <w:iCs/>
                <w:sz w:val="22"/>
                <w:szCs w:val="22"/>
              </w:rPr>
              <w:t>Előadás</w:t>
            </w:r>
            <w:r w:rsidRPr="00ED19BB">
              <w:rPr>
                <w:bCs/>
                <w:iCs/>
                <w:sz w:val="22"/>
                <w:szCs w:val="22"/>
              </w:rPr>
              <w:t xml:space="preserve">: </w:t>
            </w:r>
            <w:r w:rsidR="0055282C" w:rsidRPr="00ED19BB">
              <w:rPr>
                <w:rFonts w:eastAsia="Calibri"/>
                <w:iCs/>
                <w:sz w:val="22"/>
                <w:szCs w:val="22"/>
              </w:rPr>
              <w:t xml:space="preserve">Az életközösségek (társulások) szerkezete, változása. </w:t>
            </w:r>
          </w:p>
          <w:p w14:paraId="7E936E9E" w14:textId="77777777" w:rsidR="002B6B87" w:rsidRPr="00ED19BB" w:rsidRDefault="002B6B87" w:rsidP="00496B09">
            <w:pPr>
              <w:rPr>
                <w:rFonts w:eastAsia="Calibri"/>
                <w:iCs/>
                <w:sz w:val="22"/>
                <w:szCs w:val="22"/>
              </w:rPr>
            </w:pPr>
          </w:p>
          <w:p w14:paraId="7907A971" w14:textId="77777777" w:rsidR="002B6B87" w:rsidRPr="00ED19BB" w:rsidRDefault="002B6B87" w:rsidP="00496B09">
            <w:pPr>
              <w:rPr>
                <w:rFonts w:eastAsia="Calibri"/>
                <w:iCs/>
                <w:sz w:val="22"/>
                <w:szCs w:val="22"/>
              </w:rPr>
            </w:pPr>
            <w:r w:rsidRPr="00ED19BB">
              <w:rPr>
                <w:b/>
                <w:bCs/>
                <w:iCs/>
                <w:sz w:val="22"/>
                <w:szCs w:val="22"/>
              </w:rPr>
              <w:t>Gyakorlat</w:t>
            </w:r>
            <w:r w:rsidRPr="00ED19BB">
              <w:rPr>
                <w:bCs/>
                <w:iCs/>
                <w:sz w:val="22"/>
                <w:szCs w:val="22"/>
              </w:rPr>
              <w:t>:</w:t>
            </w:r>
          </w:p>
        </w:tc>
      </w:tr>
      <w:tr w:rsidR="0055282C" w:rsidRPr="00ED19BB" w14:paraId="38DAC89C" w14:textId="77777777" w:rsidTr="00D5054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2BF9D635" w14:textId="77777777" w:rsidR="0055282C" w:rsidRPr="00ED19BB" w:rsidRDefault="00036F31" w:rsidP="00496B09">
            <w:pPr>
              <w:jc w:val="center"/>
              <w:rPr>
                <w:iCs/>
                <w:sz w:val="22"/>
                <w:szCs w:val="22"/>
              </w:rPr>
            </w:pPr>
            <w:r w:rsidRPr="00ED19BB">
              <w:rPr>
                <w:iCs/>
                <w:sz w:val="22"/>
                <w:szCs w:val="22"/>
              </w:rPr>
              <w:lastRenderedPageBreak/>
              <w:t>9.</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2A9B7730" w14:textId="77777777" w:rsidR="0055282C" w:rsidRPr="00ED19BB" w:rsidRDefault="002B6B87" w:rsidP="00496B09">
            <w:pPr>
              <w:rPr>
                <w:rFonts w:eastAsia="Calibri"/>
                <w:iCs/>
                <w:sz w:val="22"/>
                <w:szCs w:val="22"/>
              </w:rPr>
            </w:pPr>
            <w:r w:rsidRPr="00ED19BB">
              <w:rPr>
                <w:b/>
                <w:bCs/>
                <w:iCs/>
                <w:sz w:val="22"/>
                <w:szCs w:val="22"/>
              </w:rPr>
              <w:t>Előadás</w:t>
            </w:r>
            <w:r w:rsidRPr="00ED19BB">
              <w:rPr>
                <w:bCs/>
                <w:iCs/>
                <w:sz w:val="22"/>
                <w:szCs w:val="22"/>
              </w:rPr>
              <w:t xml:space="preserve">: </w:t>
            </w:r>
            <w:r w:rsidR="00536FC7" w:rsidRPr="00ED19BB">
              <w:rPr>
                <w:rFonts w:eastAsia="Calibri"/>
                <w:iCs/>
                <w:sz w:val="22"/>
                <w:szCs w:val="22"/>
              </w:rPr>
              <w:t>Az ökoszisztémák főbb állapotjelzői, a rendszerként értelmezhető élőlény közösségek sajátosságai</w:t>
            </w:r>
            <w:r w:rsidR="0055282C" w:rsidRPr="00ED19BB">
              <w:rPr>
                <w:rFonts w:eastAsia="Calibri"/>
                <w:iCs/>
                <w:sz w:val="22"/>
                <w:szCs w:val="22"/>
              </w:rPr>
              <w:t>.</w:t>
            </w:r>
          </w:p>
          <w:p w14:paraId="29382E4D" w14:textId="77777777" w:rsidR="002B6B87" w:rsidRPr="00ED19BB" w:rsidRDefault="002B6B87" w:rsidP="00496B09">
            <w:pPr>
              <w:rPr>
                <w:rFonts w:eastAsia="Calibri"/>
                <w:iCs/>
                <w:sz w:val="22"/>
                <w:szCs w:val="22"/>
              </w:rPr>
            </w:pPr>
          </w:p>
          <w:p w14:paraId="6B550CD9" w14:textId="77777777" w:rsidR="002B6B87" w:rsidRPr="00ED19BB" w:rsidRDefault="002B6B87" w:rsidP="00496B09">
            <w:pPr>
              <w:rPr>
                <w:rFonts w:eastAsia="Calibri"/>
                <w:iCs/>
                <w:sz w:val="22"/>
                <w:szCs w:val="22"/>
              </w:rPr>
            </w:pPr>
            <w:r w:rsidRPr="00ED19BB">
              <w:rPr>
                <w:b/>
                <w:bCs/>
                <w:iCs/>
                <w:sz w:val="22"/>
                <w:szCs w:val="22"/>
              </w:rPr>
              <w:t>Gyakorlat</w:t>
            </w:r>
            <w:r w:rsidRPr="00ED19BB">
              <w:rPr>
                <w:bCs/>
                <w:iCs/>
                <w:sz w:val="22"/>
                <w:szCs w:val="22"/>
              </w:rPr>
              <w:t>:</w:t>
            </w:r>
            <w:r w:rsidR="00AF47A8" w:rsidRPr="00ED19BB">
              <w:rPr>
                <w:bCs/>
                <w:iCs/>
                <w:sz w:val="22"/>
                <w:szCs w:val="22"/>
              </w:rPr>
              <w:t xml:space="preserve"> </w:t>
            </w:r>
            <w:r w:rsidR="00AF47A8" w:rsidRPr="00ED19BB">
              <w:rPr>
                <w:rStyle w:val="rynqvb"/>
                <w:sz w:val="22"/>
                <w:szCs w:val="22"/>
              </w:rPr>
              <w:t>Környezetvédelem a vállalati gyakorlatban, Környezetvédelmi szervezet intézményei.</w:t>
            </w:r>
            <w:r w:rsidR="00AF47A8" w:rsidRPr="00ED19BB">
              <w:rPr>
                <w:rStyle w:val="hwtze"/>
                <w:sz w:val="22"/>
                <w:szCs w:val="22"/>
              </w:rPr>
              <w:t xml:space="preserve"> </w:t>
            </w:r>
            <w:r w:rsidR="00AF47A8" w:rsidRPr="00ED19BB">
              <w:rPr>
                <w:rStyle w:val="rynqvb"/>
                <w:sz w:val="22"/>
                <w:szCs w:val="22"/>
              </w:rPr>
              <w:t>Követelmények és alkalmazási irányelvek.</w:t>
            </w:r>
          </w:p>
        </w:tc>
      </w:tr>
      <w:tr w:rsidR="0055282C" w:rsidRPr="00ED19BB" w14:paraId="4EC68A35" w14:textId="77777777" w:rsidTr="00D5054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3C4ED22D" w14:textId="77777777" w:rsidR="0055282C" w:rsidRPr="00ED19BB" w:rsidRDefault="0055282C" w:rsidP="00496B09">
            <w:pPr>
              <w:jc w:val="center"/>
              <w:rPr>
                <w:iCs/>
                <w:sz w:val="22"/>
                <w:szCs w:val="22"/>
              </w:rPr>
            </w:pPr>
            <w:r w:rsidRPr="00ED19BB">
              <w:rPr>
                <w:iCs/>
                <w:sz w:val="22"/>
                <w:szCs w:val="22"/>
              </w:rPr>
              <w:t>10.</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36E1E975" w14:textId="77777777" w:rsidR="0055282C" w:rsidRPr="00ED19BB" w:rsidRDefault="002B6B87" w:rsidP="00496B09">
            <w:pPr>
              <w:rPr>
                <w:rFonts w:eastAsia="Calibri"/>
                <w:iCs/>
                <w:sz w:val="22"/>
                <w:szCs w:val="22"/>
              </w:rPr>
            </w:pPr>
            <w:r w:rsidRPr="00ED19BB">
              <w:rPr>
                <w:b/>
                <w:bCs/>
                <w:iCs/>
                <w:sz w:val="22"/>
                <w:szCs w:val="22"/>
              </w:rPr>
              <w:t>Előadás</w:t>
            </w:r>
            <w:r w:rsidRPr="00ED19BB">
              <w:rPr>
                <w:bCs/>
                <w:iCs/>
                <w:sz w:val="22"/>
                <w:szCs w:val="22"/>
              </w:rPr>
              <w:t xml:space="preserve">: </w:t>
            </w:r>
            <w:r w:rsidR="0055282C" w:rsidRPr="00ED19BB">
              <w:rPr>
                <w:rFonts w:eastAsia="Calibri"/>
                <w:iCs/>
                <w:sz w:val="22"/>
                <w:szCs w:val="22"/>
              </w:rPr>
              <w:t>A biom és a bioszféra.</w:t>
            </w:r>
          </w:p>
          <w:p w14:paraId="13C5F091" w14:textId="77777777" w:rsidR="002B6B87" w:rsidRPr="00ED19BB" w:rsidRDefault="002B6B87" w:rsidP="00496B09">
            <w:pPr>
              <w:rPr>
                <w:rFonts w:eastAsia="Calibri"/>
                <w:iCs/>
                <w:sz w:val="22"/>
                <w:szCs w:val="22"/>
              </w:rPr>
            </w:pPr>
          </w:p>
          <w:p w14:paraId="2BAAB3F5" w14:textId="77777777" w:rsidR="002B6B87" w:rsidRPr="00ED19BB" w:rsidRDefault="002B6B87" w:rsidP="00496B09">
            <w:pPr>
              <w:rPr>
                <w:rFonts w:eastAsia="Calibri"/>
                <w:iCs/>
                <w:sz w:val="22"/>
                <w:szCs w:val="22"/>
              </w:rPr>
            </w:pPr>
            <w:r w:rsidRPr="00ED19BB">
              <w:rPr>
                <w:b/>
                <w:bCs/>
                <w:iCs/>
                <w:sz w:val="22"/>
                <w:szCs w:val="22"/>
              </w:rPr>
              <w:t>Gyakorlat</w:t>
            </w:r>
            <w:r w:rsidRPr="00ED19BB">
              <w:rPr>
                <w:bCs/>
                <w:iCs/>
                <w:sz w:val="22"/>
                <w:szCs w:val="22"/>
              </w:rPr>
              <w:t>:</w:t>
            </w:r>
          </w:p>
        </w:tc>
      </w:tr>
      <w:tr w:rsidR="0055282C" w:rsidRPr="00ED19BB" w14:paraId="36D59714" w14:textId="77777777" w:rsidTr="00D5054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31B0E2AE" w14:textId="77777777" w:rsidR="0055282C" w:rsidRPr="00ED19BB" w:rsidRDefault="0055282C" w:rsidP="00496B09">
            <w:pPr>
              <w:jc w:val="center"/>
              <w:rPr>
                <w:iCs/>
                <w:sz w:val="22"/>
                <w:szCs w:val="22"/>
              </w:rPr>
            </w:pPr>
            <w:r w:rsidRPr="00ED19BB">
              <w:rPr>
                <w:iCs/>
                <w:sz w:val="22"/>
                <w:szCs w:val="22"/>
              </w:rPr>
              <w:t>11.</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69F4F55D" w14:textId="77777777" w:rsidR="0055282C" w:rsidRPr="00ED19BB" w:rsidRDefault="002B6B87" w:rsidP="00496B09">
            <w:pPr>
              <w:rPr>
                <w:rFonts w:eastAsia="Calibri"/>
                <w:iCs/>
                <w:sz w:val="22"/>
                <w:szCs w:val="22"/>
              </w:rPr>
            </w:pPr>
            <w:r w:rsidRPr="00ED19BB">
              <w:rPr>
                <w:b/>
                <w:bCs/>
                <w:iCs/>
                <w:sz w:val="22"/>
                <w:szCs w:val="22"/>
              </w:rPr>
              <w:t>Előadás</w:t>
            </w:r>
            <w:r w:rsidRPr="00ED19BB">
              <w:rPr>
                <w:bCs/>
                <w:iCs/>
                <w:sz w:val="22"/>
                <w:szCs w:val="22"/>
              </w:rPr>
              <w:t xml:space="preserve">: </w:t>
            </w:r>
            <w:r w:rsidR="0055282C" w:rsidRPr="00ED19BB">
              <w:rPr>
                <w:rFonts w:eastAsia="Calibri"/>
                <w:iCs/>
                <w:sz w:val="22"/>
                <w:szCs w:val="22"/>
              </w:rPr>
              <w:t>A bioszféra és története</w:t>
            </w:r>
          </w:p>
          <w:p w14:paraId="7575EDEA" w14:textId="77777777" w:rsidR="002B6B87" w:rsidRPr="00ED19BB" w:rsidRDefault="002B6B87" w:rsidP="00496B09">
            <w:pPr>
              <w:rPr>
                <w:rFonts w:eastAsia="Calibri"/>
                <w:iCs/>
                <w:sz w:val="22"/>
                <w:szCs w:val="22"/>
              </w:rPr>
            </w:pPr>
          </w:p>
          <w:p w14:paraId="483510E2" w14:textId="77777777" w:rsidR="002B6B87" w:rsidRPr="00ED19BB" w:rsidRDefault="002B6B87" w:rsidP="00496B09">
            <w:pPr>
              <w:rPr>
                <w:rFonts w:eastAsia="Calibri"/>
                <w:iCs/>
                <w:sz w:val="22"/>
                <w:szCs w:val="22"/>
              </w:rPr>
            </w:pPr>
            <w:r w:rsidRPr="00ED19BB">
              <w:rPr>
                <w:b/>
                <w:bCs/>
                <w:iCs/>
                <w:sz w:val="22"/>
                <w:szCs w:val="22"/>
              </w:rPr>
              <w:t>Gyakorlat</w:t>
            </w:r>
            <w:r w:rsidRPr="00ED19BB">
              <w:rPr>
                <w:bCs/>
                <w:iCs/>
                <w:sz w:val="22"/>
                <w:szCs w:val="22"/>
              </w:rPr>
              <w:t>:</w:t>
            </w:r>
            <w:r w:rsidR="00036F31" w:rsidRPr="00ED19BB">
              <w:rPr>
                <w:bCs/>
                <w:iCs/>
                <w:sz w:val="22"/>
                <w:szCs w:val="22"/>
              </w:rPr>
              <w:t xml:space="preserve"> </w:t>
            </w:r>
            <w:r w:rsidR="00036F31" w:rsidRPr="00ED19BB">
              <w:rPr>
                <w:rStyle w:val="rynqvb"/>
                <w:sz w:val="22"/>
                <w:szCs w:val="22"/>
              </w:rPr>
              <w:t>Növényzet "populáció".</w:t>
            </w:r>
            <w:r w:rsidR="00036F31" w:rsidRPr="00ED19BB">
              <w:rPr>
                <w:rStyle w:val="hwtze"/>
                <w:sz w:val="22"/>
                <w:szCs w:val="22"/>
              </w:rPr>
              <w:t xml:space="preserve"> </w:t>
            </w:r>
            <w:r w:rsidR="00036F31" w:rsidRPr="00ED19BB">
              <w:rPr>
                <w:rStyle w:val="rynqvb"/>
                <w:sz w:val="22"/>
                <w:szCs w:val="22"/>
              </w:rPr>
              <w:t>Az Excel táblázatkezelő program ökológiai alapja.</w:t>
            </w:r>
            <w:r w:rsidR="00036F31" w:rsidRPr="00ED19BB">
              <w:rPr>
                <w:rStyle w:val="hwtze"/>
                <w:sz w:val="22"/>
                <w:szCs w:val="22"/>
              </w:rPr>
              <w:t xml:space="preserve"> </w:t>
            </w:r>
            <w:r w:rsidR="00036F31" w:rsidRPr="00ED19BB">
              <w:rPr>
                <w:rStyle w:val="rynqvb"/>
                <w:sz w:val="22"/>
                <w:szCs w:val="22"/>
              </w:rPr>
              <w:t>Grafikus kijelző.</w:t>
            </w:r>
            <w:r w:rsidR="00036F31" w:rsidRPr="00ED19BB">
              <w:rPr>
                <w:rStyle w:val="hwtze"/>
                <w:sz w:val="22"/>
                <w:szCs w:val="22"/>
              </w:rPr>
              <w:t xml:space="preserve"> </w:t>
            </w:r>
            <w:r w:rsidR="00036F31" w:rsidRPr="00ED19BB">
              <w:rPr>
                <w:rStyle w:val="rynqvb"/>
                <w:sz w:val="22"/>
                <w:szCs w:val="22"/>
              </w:rPr>
              <w:t>Statisztikai függvények használata.</w:t>
            </w:r>
            <w:r w:rsidR="00036F31" w:rsidRPr="00ED19BB">
              <w:rPr>
                <w:rStyle w:val="hwtze"/>
                <w:sz w:val="22"/>
                <w:szCs w:val="22"/>
              </w:rPr>
              <w:t xml:space="preserve"> </w:t>
            </w:r>
            <w:r w:rsidR="00036F31" w:rsidRPr="00ED19BB">
              <w:rPr>
                <w:rStyle w:val="rynqvb"/>
                <w:sz w:val="22"/>
                <w:szCs w:val="22"/>
              </w:rPr>
              <w:t>Adatelemzési funkciók.</w:t>
            </w:r>
          </w:p>
        </w:tc>
      </w:tr>
      <w:tr w:rsidR="0055282C" w:rsidRPr="00ED19BB" w14:paraId="285E9639" w14:textId="77777777" w:rsidTr="00D5054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3B11A019" w14:textId="77777777" w:rsidR="0055282C" w:rsidRPr="00ED19BB" w:rsidRDefault="0055282C" w:rsidP="00496B09">
            <w:pPr>
              <w:jc w:val="center"/>
              <w:rPr>
                <w:iCs/>
                <w:sz w:val="22"/>
                <w:szCs w:val="22"/>
              </w:rPr>
            </w:pPr>
            <w:r w:rsidRPr="00ED19BB">
              <w:rPr>
                <w:iCs/>
                <w:sz w:val="22"/>
                <w:szCs w:val="22"/>
              </w:rPr>
              <w:t>12.</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2E37C403" w14:textId="77777777" w:rsidR="0055282C" w:rsidRPr="00ED19BB" w:rsidRDefault="002B6B87" w:rsidP="00496B09">
            <w:pPr>
              <w:rPr>
                <w:rFonts w:eastAsia="Calibri"/>
                <w:iCs/>
                <w:sz w:val="22"/>
                <w:szCs w:val="22"/>
              </w:rPr>
            </w:pPr>
            <w:r w:rsidRPr="00ED19BB">
              <w:rPr>
                <w:b/>
                <w:bCs/>
                <w:iCs/>
                <w:sz w:val="22"/>
                <w:szCs w:val="22"/>
              </w:rPr>
              <w:t>Előadás</w:t>
            </w:r>
            <w:r w:rsidRPr="00ED19BB">
              <w:rPr>
                <w:bCs/>
                <w:iCs/>
                <w:sz w:val="22"/>
                <w:szCs w:val="22"/>
              </w:rPr>
              <w:t xml:space="preserve">: </w:t>
            </w:r>
            <w:r w:rsidR="00536FC7" w:rsidRPr="00ED19BB">
              <w:rPr>
                <w:bCs/>
                <w:iCs/>
                <w:sz w:val="22"/>
                <w:szCs w:val="22"/>
              </w:rPr>
              <w:t xml:space="preserve">A </w:t>
            </w:r>
            <w:r w:rsidR="0055282C" w:rsidRPr="00ED19BB">
              <w:rPr>
                <w:rFonts w:eastAsia="Calibri"/>
                <w:iCs/>
                <w:sz w:val="22"/>
                <w:szCs w:val="22"/>
              </w:rPr>
              <w:t>biodiverzitás fogalma, jelentősége, védelmének szükségessége; a Gaia-hipotézis</w:t>
            </w:r>
          </w:p>
          <w:p w14:paraId="2C677444" w14:textId="77777777" w:rsidR="002B6B87" w:rsidRPr="00ED19BB" w:rsidRDefault="002B6B87" w:rsidP="00496B09">
            <w:pPr>
              <w:rPr>
                <w:rFonts w:eastAsia="Calibri"/>
                <w:iCs/>
                <w:sz w:val="22"/>
                <w:szCs w:val="22"/>
              </w:rPr>
            </w:pPr>
          </w:p>
          <w:p w14:paraId="17E431FE" w14:textId="77777777" w:rsidR="002B6B87" w:rsidRPr="00ED19BB" w:rsidRDefault="002B6B87" w:rsidP="00496B09">
            <w:pPr>
              <w:rPr>
                <w:rFonts w:eastAsia="Calibri"/>
                <w:iCs/>
                <w:sz w:val="22"/>
                <w:szCs w:val="22"/>
              </w:rPr>
            </w:pPr>
            <w:r w:rsidRPr="00ED19BB">
              <w:rPr>
                <w:b/>
                <w:bCs/>
                <w:iCs/>
                <w:sz w:val="22"/>
                <w:szCs w:val="22"/>
              </w:rPr>
              <w:t>Gyakorlat</w:t>
            </w:r>
            <w:r w:rsidRPr="00ED19BB">
              <w:rPr>
                <w:bCs/>
                <w:iCs/>
                <w:sz w:val="22"/>
                <w:szCs w:val="22"/>
              </w:rPr>
              <w:t>:</w:t>
            </w:r>
          </w:p>
        </w:tc>
      </w:tr>
      <w:tr w:rsidR="0055282C" w:rsidRPr="00ED19BB" w14:paraId="76DE0AEC" w14:textId="77777777" w:rsidTr="00D5054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4FB5BDFB" w14:textId="77777777" w:rsidR="0055282C" w:rsidRPr="00ED19BB" w:rsidRDefault="0055282C" w:rsidP="00496B09">
            <w:pPr>
              <w:jc w:val="center"/>
              <w:rPr>
                <w:iCs/>
                <w:sz w:val="22"/>
                <w:szCs w:val="22"/>
              </w:rPr>
            </w:pPr>
            <w:r w:rsidRPr="00ED19BB">
              <w:rPr>
                <w:iCs/>
                <w:sz w:val="22"/>
                <w:szCs w:val="22"/>
              </w:rPr>
              <w:t>13.</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0A4625A5" w14:textId="77777777" w:rsidR="0055282C" w:rsidRPr="00ED19BB" w:rsidRDefault="002B6B87" w:rsidP="00496B09">
            <w:pPr>
              <w:rPr>
                <w:rFonts w:eastAsia="Calibri"/>
                <w:iCs/>
                <w:sz w:val="22"/>
                <w:szCs w:val="22"/>
              </w:rPr>
            </w:pPr>
            <w:r w:rsidRPr="00ED19BB">
              <w:rPr>
                <w:b/>
                <w:bCs/>
                <w:iCs/>
                <w:sz w:val="22"/>
                <w:szCs w:val="22"/>
              </w:rPr>
              <w:t>Előadás</w:t>
            </w:r>
            <w:r w:rsidRPr="00ED19BB">
              <w:rPr>
                <w:bCs/>
                <w:iCs/>
                <w:sz w:val="22"/>
                <w:szCs w:val="22"/>
              </w:rPr>
              <w:t xml:space="preserve">: </w:t>
            </w:r>
            <w:r w:rsidR="0055282C" w:rsidRPr="00ED19BB">
              <w:rPr>
                <w:rFonts w:eastAsia="Calibri"/>
                <w:iCs/>
                <w:sz w:val="22"/>
                <w:szCs w:val="22"/>
              </w:rPr>
              <w:t>A társulások és a globális biogeokémiai ciklusok megváltoztatása és következményei</w:t>
            </w:r>
          </w:p>
          <w:p w14:paraId="401EEE27" w14:textId="212C1A99" w:rsidR="002B6B87" w:rsidRPr="00ED19BB" w:rsidRDefault="002B6B87" w:rsidP="00496B09">
            <w:pPr>
              <w:rPr>
                <w:rFonts w:eastAsia="Calibri"/>
                <w:iCs/>
                <w:sz w:val="22"/>
                <w:szCs w:val="22"/>
              </w:rPr>
            </w:pPr>
          </w:p>
          <w:p w14:paraId="7DA32562" w14:textId="77777777" w:rsidR="002B6B87" w:rsidRPr="00ED19BB" w:rsidRDefault="002B6B87" w:rsidP="00496B09">
            <w:pPr>
              <w:rPr>
                <w:rFonts w:eastAsia="Calibri"/>
                <w:iCs/>
                <w:sz w:val="22"/>
                <w:szCs w:val="22"/>
              </w:rPr>
            </w:pPr>
            <w:r w:rsidRPr="00ED19BB">
              <w:rPr>
                <w:b/>
                <w:bCs/>
                <w:iCs/>
                <w:sz w:val="22"/>
                <w:szCs w:val="22"/>
              </w:rPr>
              <w:t>Gyakorlat</w:t>
            </w:r>
            <w:r w:rsidRPr="00ED19BB">
              <w:rPr>
                <w:bCs/>
                <w:iCs/>
                <w:sz w:val="22"/>
                <w:szCs w:val="22"/>
              </w:rPr>
              <w:t>:</w:t>
            </w:r>
            <w:r w:rsidR="00036F31" w:rsidRPr="00ED19BB">
              <w:rPr>
                <w:bCs/>
                <w:iCs/>
                <w:sz w:val="22"/>
                <w:szCs w:val="22"/>
              </w:rPr>
              <w:t xml:space="preserve"> </w:t>
            </w:r>
            <w:proofErr w:type="spellStart"/>
            <w:r w:rsidR="00036F31" w:rsidRPr="00ED19BB">
              <w:rPr>
                <w:rStyle w:val="rynqvb"/>
                <w:sz w:val="22"/>
                <w:szCs w:val="22"/>
              </w:rPr>
              <w:t>Quadrat</w:t>
            </w:r>
            <w:proofErr w:type="spellEnd"/>
            <w:r w:rsidR="00036F31" w:rsidRPr="00ED19BB">
              <w:rPr>
                <w:rStyle w:val="rynqvb"/>
                <w:sz w:val="22"/>
                <w:szCs w:val="22"/>
              </w:rPr>
              <w:t xml:space="preserve"> módszerek alkalmazása a vegetáció mértékének mérésére</w:t>
            </w:r>
          </w:p>
        </w:tc>
      </w:tr>
      <w:tr w:rsidR="0055282C" w:rsidRPr="00ED19BB" w14:paraId="1864729C" w14:textId="77777777" w:rsidTr="00D5054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3F55F659" w14:textId="77777777" w:rsidR="0055282C" w:rsidRPr="00ED19BB" w:rsidRDefault="0055282C" w:rsidP="00496B09">
            <w:pPr>
              <w:jc w:val="center"/>
              <w:rPr>
                <w:iCs/>
                <w:sz w:val="22"/>
                <w:szCs w:val="22"/>
              </w:rPr>
            </w:pPr>
            <w:r w:rsidRPr="00ED19BB">
              <w:rPr>
                <w:iCs/>
                <w:sz w:val="22"/>
                <w:szCs w:val="22"/>
              </w:rPr>
              <w:t>14.</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5FD87C7D" w14:textId="77777777" w:rsidR="0055282C" w:rsidRPr="00ED19BB" w:rsidRDefault="002B6B87" w:rsidP="00496B09">
            <w:pPr>
              <w:rPr>
                <w:rFonts w:eastAsia="Calibri"/>
                <w:iCs/>
                <w:sz w:val="22"/>
                <w:szCs w:val="22"/>
              </w:rPr>
            </w:pPr>
            <w:r w:rsidRPr="00ED19BB">
              <w:rPr>
                <w:b/>
                <w:bCs/>
                <w:iCs/>
                <w:sz w:val="22"/>
                <w:szCs w:val="22"/>
              </w:rPr>
              <w:t>Előadás</w:t>
            </w:r>
            <w:r w:rsidRPr="00ED19BB">
              <w:rPr>
                <w:bCs/>
                <w:iCs/>
                <w:sz w:val="22"/>
                <w:szCs w:val="22"/>
              </w:rPr>
              <w:t xml:space="preserve">: </w:t>
            </w:r>
            <w:r w:rsidR="0055282C" w:rsidRPr="00ED19BB">
              <w:rPr>
                <w:rFonts w:eastAsia="Calibri"/>
                <w:iCs/>
                <w:sz w:val="22"/>
                <w:szCs w:val="22"/>
              </w:rPr>
              <w:t>Az ember természetátalakító tevékenységének története; a világélelmezés problémája; az édesvízhiány; a világnépesség növekedésének problémája; a világgazdaság növekedése, gazdasági globalizáció; környezetbarát technológiák, környezetvédelem.</w:t>
            </w:r>
          </w:p>
          <w:p w14:paraId="0F2C9E2E" w14:textId="77777777" w:rsidR="002B6B87" w:rsidRPr="00ED19BB" w:rsidRDefault="002B6B87" w:rsidP="00496B09">
            <w:pPr>
              <w:rPr>
                <w:rFonts w:eastAsia="Calibri"/>
                <w:iCs/>
                <w:sz w:val="22"/>
                <w:szCs w:val="22"/>
              </w:rPr>
            </w:pPr>
          </w:p>
          <w:p w14:paraId="3DBD0B3A" w14:textId="77777777" w:rsidR="002B6B87" w:rsidRPr="00ED19BB" w:rsidRDefault="002B6B87" w:rsidP="00496B09">
            <w:pPr>
              <w:rPr>
                <w:rFonts w:eastAsia="Calibri"/>
                <w:iCs/>
                <w:sz w:val="22"/>
                <w:szCs w:val="22"/>
              </w:rPr>
            </w:pPr>
            <w:r w:rsidRPr="00ED19BB">
              <w:rPr>
                <w:b/>
                <w:bCs/>
                <w:iCs/>
                <w:sz w:val="22"/>
                <w:szCs w:val="22"/>
              </w:rPr>
              <w:t>Gyakorlat</w:t>
            </w:r>
            <w:r w:rsidRPr="00ED19BB">
              <w:rPr>
                <w:bCs/>
                <w:iCs/>
                <w:sz w:val="22"/>
                <w:szCs w:val="22"/>
              </w:rPr>
              <w:t>:</w:t>
            </w:r>
          </w:p>
        </w:tc>
      </w:tr>
      <w:tr w:rsidR="002D2BA8" w:rsidRPr="00ED19BB" w14:paraId="30E235D2" w14:textId="77777777" w:rsidTr="002735DB">
        <w:trPr>
          <w:trHeight w:val="418"/>
        </w:trPr>
        <w:tc>
          <w:tcPr>
            <w:tcW w:w="8856" w:type="dxa"/>
            <w:gridSpan w:val="5"/>
            <w:tcBorders>
              <w:top w:val="single" w:sz="4" w:space="0" w:color="auto"/>
              <w:left w:val="single" w:sz="4" w:space="0" w:color="auto"/>
              <w:bottom w:val="single" w:sz="4" w:space="0" w:color="auto"/>
              <w:right w:val="single" w:sz="4" w:space="0" w:color="auto"/>
            </w:tcBorders>
            <w:vAlign w:val="center"/>
          </w:tcPr>
          <w:p w14:paraId="608D8989" w14:textId="77777777" w:rsidR="002D2BA8" w:rsidRPr="00ED19BB" w:rsidRDefault="002D2BA8" w:rsidP="00496B09">
            <w:pPr>
              <w:jc w:val="center"/>
              <w:rPr>
                <w:b/>
                <w:iCs/>
                <w:sz w:val="22"/>
                <w:szCs w:val="22"/>
              </w:rPr>
            </w:pPr>
            <w:r w:rsidRPr="00ED19BB">
              <w:rPr>
                <w:b/>
                <w:iCs/>
                <w:sz w:val="22"/>
                <w:szCs w:val="22"/>
              </w:rPr>
              <w:t>Félévközi követelmények</w:t>
            </w:r>
          </w:p>
        </w:tc>
      </w:tr>
      <w:tr w:rsidR="001B3E55" w:rsidRPr="00ED19BB" w14:paraId="38D975CF" w14:textId="77777777" w:rsidTr="000A6491">
        <w:trPr>
          <w:trHeight w:val="418"/>
        </w:trPr>
        <w:tc>
          <w:tcPr>
            <w:tcW w:w="8856" w:type="dxa"/>
            <w:gridSpan w:val="5"/>
            <w:tcBorders>
              <w:top w:val="single" w:sz="4" w:space="0" w:color="auto"/>
              <w:left w:val="single" w:sz="4" w:space="0" w:color="auto"/>
              <w:bottom w:val="single" w:sz="4" w:space="0" w:color="auto"/>
              <w:right w:val="single" w:sz="4" w:space="0" w:color="auto"/>
            </w:tcBorders>
            <w:vAlign w:val="center"/>
          </w:tcPr>
          <w:p w14:paraId="71378616" w14:textId="77777777" w:rsidR="001B3E55" w:rsidRPr="00ED19BB" w:rsidRDefault="001B3E55" w:rsidP="0085477F">
            <w:pPr>
              <w:rPr>
                <w:b/>
                <w:iCs/>
                <w:sz w:val="22"/>
                <w:szCs w:val="22"/>
              </w:rPr>
            </w:pPr>
            <w:r w:rsidRPr="00ED19BB">
              <w:rPr>
                <w:b/>
                <w:iCs/>
                <w:sz w:val="22"/>
                <w:szCs w:val="22"/>
              </w:rPr>
              <w:t>Foglalkozásokon való részvétel:</w:t>
            </w:r>
          </w:p>
          <w:p w14:paraId="7A200129" w14:textId="77777777" w:rsidR="001B3E55" w:rsidRPr="00ED19BB" w:rsidRDefault="001B3E55" w:rsidP="0085477F">
            <w:pPr>
              <w:rPr>
                <w:iCs/>
                <w:sz w:val="22"/>
                <w:szCs w:val="22"/>
              </w:rPr>
            </w:pPr>
            <w:r w:rsidRPr="00ED19BB">
              <w:rPr>
                <w:iCs/>
                <w:sz w:val="22"/>
                <w:szCs w:val="22"/>
              </w:rPr>
              <w:t>A gyakorlatokon és előadásokon a részvétel kötelező! Tanulmányi kötelezettségek max. 4 hiányzás esetén teljesíthetők. A foglalkozásokról történő 5. hiányzás esetén a kurzus már nem teljesíthető, félévközi jegy nem szerezhet</w:t>
            </w:r>
          </w:p>
        </w:tc>
      </w:tr>
      <w:tr w:rsidR="001B3E55" w:rsidRPr="00ED19BB" w14:paraId="18C3D96D" w14:textId="77777777" w:rsidTr="000A6491">
        <w:trPr>
          <w:trHeight w:val="418"/>
        </w:trPr>
        <w:tc>
          <w:tcPr>
            <w:tcW w:w="8856" w:type="dxa"/>
            <w:gridSpan w:val="5"/>
            <w:tcBorders>
              <w:top w:val="single" w:sz="4" w:space="0" w:color="auto"/>
              <w:left w:val="single" w:sz="4" w:space="0" w:color="auto"/>
              <w:bottom w:val="single" w:sz="4" w:space="0" w:color="auto"/>
              <w:right w:val="single" w:sz="4" w:space="0" w:color="auto"/>
            </w:tcBorders>
            <w:vAlign w:val="center"/>
          </w:tcPr>
          <w:p w14:paraId="0989600B" w14:textId="77777777" w:rsidR="001B3E55" w:rsidRPr="00ED19BB" w:rsidRDefault="001B3E55" w:rsidP="0085477F">
            <w:pPr>
              <w:rPr>
                <w:b/>
                <w:iCs/>
                <w:sz w:val="22"/>
                <w:szCs w:val="22"/>
              </w:rPr>
            </w:pPr>
            <w:r w:rsidRPr="00ED19BB">
              <w:rPr>
                <w:b/>
                <w:iCs/>
                <w:sz w:val="22"/>
                <w:szCs w:val="22"/>
              </w:rPr>
              <w:t>Zárthelyik, jegyzőkönyvek, beszámolók stb.:</w:t>
            </w:r>
          </w:p>
          <w:p w14:paraId="7636314D" w14:textId="45620DF6" w:rsidR="001B3E55" w:rsidRPr="00ED19BB" w:rsidRDefault="001B3E55" w:rsidP="0085477F">
            <w:pPr>
              <w:rPr>
                <w:iCs/>
                <w:sz w:val="22"/>
                <w:szCs w:val="22"/>
              </w:rPr>
            </w:pPr>
            <w:r w:rsidRPr="00ED19BB">
              <w:rPr>
                <w:iCs/>
                <w:sz w:val="22"/>
                <w:szCs w:val="22"/>
              </w:rPr>
              <w:t>Két (</w:t>
            </w:r>
            <w:proofErr w:type="spellStart"/>
            <w:r w:rsidRPr="00ED19BB">
              <w:rPr>
                <w:iCs/>
                <w:sz w:val="22"/>
                <w:szCs w:val="22"/>
              </w:rPr>
              <w:t>elmélet+gyakorlat</w:t>
            </w:r>
            <w:proofErr w:type="spellEnd"/>
            <w:r w:rsidRPr="00ED19BB">
              <w:rPr>
                <w:iCs/>
                <w:sz w:val="22"/>
                <w:szCs w:val="22"/>
              </w:rPr>
              <w:t xml:space="preserve"> egyben) zárthelyi dolgozat legalább elégséges szintű teljesítése, a házi feladat megoldás, és egy esszé, valamint a gyakorlati megjelentés. ZH-k legalább elégséges szintű teljesítése szükséges (külön-külön</w:t>
            </w:r>
            <w:proofErr w:type="gramStart"/>
            <w:r w:rsidRPr="00ED19BB">
              <w:rPr>
                <w:iCs/>
                <w:sz w:val="22"/>
                <w:szCs w:val="22"/>
              </w:rPr>
              <w:t>)..</w:t>
            </w:r>
            <w:proofErr w:type="gramEnd"/>
          </w:p>
          <w:p w14:paraId="180E56BA" w14:textId="7EB7925D" w:rsidR="001B3E55" w:rsidRPr="00ED19BB" w:rsidRDefault="001B3E55" w:rsidP="0085477F">
            <w:pPr>
              <w:rPr>
                <w:iCs/>
                <w:sz w:val="22"/>
                <w:szCs w:val="22"/>
              </w:rPr>
            </w:pPr>
            <w:r w:rsidRPr="00ED19BB">
              <w:rPr>
                <w:iCs/>
                <w:sz w:val="22"/>
                <w:szCs w:val="22"/>
              </w:rPr>
              <w:t xml:space="preserve">A pót-zárthelyi a 14. héten, illetve a vizsgaidőszak </w:t>
            </w:r>
            <w:r w:rsidR="00ED19BB" w:rsidRPr="00ED19BB">
              <w:rPr>
                <w:iCs/>
                <w:sz w:val="22"/>
                <w:szCs w:val="22"/>
              </w:rPr>
              <w:t>HKR</w:t>
            </w:r>
            <w:r w:rsidRPr="00ED19BB">
              <w:rPr>
                <w:iCs/>
                <w:sz w:val="22"/>
                <w:szCs w:val="22"/>
              </w:rPr>
              <w:t xml:space="preserve"> által előírt időtartamában.</w:t>
            </w:r>
          </w:p>
          <w:p w14:paraId="28638B2D" w14:textId="77777777" w:rsidR="00BF72F4" w:rsidRPr="00ED19BB" w:rsidRDefault="00BF72F4" w:rsidP="00BF72F4">
            <w:pPr>
              <w:rPr>
                <w:rStyle w:val="hps"/>
                <w:bCs/>
              </w:rPr>
            </w:pPr>
            <w:r w:rsidRPr="00ED19BB">
              <w:rPr>
                <w:rStyle w:val="hps"/>
                <w:bCs/>
              </w:rPr>
              <w:t>A megfelelő szintű</w:t>
            </w:r>
            <w:r w:rsidRPr="00ED19BB">
              <w:rPr>
                <w:bCs/>
              </w:rPr>
              <w:t xml:space="preserve"> </w:t>
            </w:r>
            <w:r w:rsidRPr="00ED19BB">
              <w:rPr>
                <w:rStyle w:val="hps"/>
                <w:bCs/>
              </w:rPr>
              <w:t>teljesítményt</w:t>
            </w:r>
            <w:r w:rsidRPr="00ED19BB">
              <w:rPr>
                <w:bCs/>
              </w:rPr>
              <w:t xml:space="preserve"> </w:t>
            </w:r>
            <w:r w:rsidRPr="00ED19BB">
              <w:rPr>
                <w:rStyle w:val="hps"/>
                <w:bCs/>
              </w:rPr>
              <w:t>legalább két</w:t>
            </w:r>
            <w:r w:rsidRPr="00ED19BB">
              <w:rPr>
                <w:bCs/>
              </w:rPr>
              <w:t xml:space="preserve"> ZH írás, a </w:t>
            </w:r>
            <w:r w:rsidRPr="00ED19BB">
              <w:rPr>
                <w:rStyle w:val="hps"/>
                <w:bCs/>
              </w:rPr>
              <w:t xml:space="preserve">házi feladat </w:t>
            </w:r>
            <w:r w:rsidRPr="00ED19BB">
              <w:rPr>
                <w:bCs/>
              </w:rPr>
              <w:t>megoldás, és egy</w:t>
            </w:r>
            <w:r w:rsidRPr="00ED19BB">
              <w:rPr>
                <w:rStyle w:val="hps"/>
                <w:bCs/>
              </w:rPr>
              <w:t xml:space="preserve"> esszé</w:t>
            </w:r>
            <w:r w:rsidRPr="00ED19BB">
              <w:rPr>
                <w:bCs/>
              </w:rPr>
              <w:t xml:space="preserve">, valamint </w:t>
            </w:r>
            <w:r w:rsidRPr="00ED19BB">
              <w:rPr>
                <w:rStyle w:val="hps"/>
                <w:bCs/>
              </w:rPr>
              <w:t>a</w:t>
            </w:r>
            <w:r w:rsidRPr="00ED19BB">
              <w:rPr>
                <w:bCs/>
              </w:rPr>
              <w:t xml:space="preserve"> </w:t>
            </w:r>
            <w:r w:rsidRPr="00ED19BB">
              <w:rPr>
                <w:rStyle w:val="hps"/>
                <w:bCs/>
              </w:rPr>
              <w:t>gyakorlati</w:t>
            </w:r>
            <w:r w:rsidRPr="00ED19BB">
              <w:rPr>
                <w:bCs/>
              </w:rPr>
              <w:t xml:space="preserve"> meg</w:t>
            </w:r>
            <w:r w:rsidRPr="00ED19BB">
              <w:rPr>
                <w:rStyle w:val="hps"/>
                <w:bCs/>
              </w:rPr>
              <w:t>jelentés.</w:t>
            </w:r>
          </w:p>
          <w:p w14:paraId="0DDEFA0B" w14:textId="77777777" w:rsidR="00BF72F4" w:rsidRPr="00ED19BB" w:rsidRDefault="00BF72F4" w:rsidP="00BF72F4">
            <w:pPr>
              <w:rPr>
                <w:b/>
                <w:bCs/>
                <w:iCs/>
                <w:color w:val="FF0000"/>
                <w:sz w:val="22"/>
                <w:szCs w:val="22"/>
              </w:rPr>
            </w:pPr>
            <w:r w:rsidRPr="00ED19BB">
              <w:rPr>
                <w:b/>
                <w:bCs/>
                <w:iCs/>
                <w:color w:val="FF0000"/>
                <w:sz w:val="22"/>
                <w:szCs w:val="22"/>
              </w:rPr>
              <w:t xml:space="preserve">Fontos dátumok (nappali): </w:t>
            </w:r>
          </w:p>
          <w:p w14:paraId="3E2B306B" w14:textId="02F58B52" w:rsidR="00BF72F4" w:rsidRPr="00ED19BB" w:rsidRDefault="00BF72F4" w:rsidP="00BF72F4">
            <w:pPr>
              <w:numPr>
                <w:ilvl w:val="0"/>
                <w:numId w:val="2"/>
              </w:numPr>
              <w:rPr>
                <w:iCs/>
                <w:sz w:val="22"/>
                <w:szCs w:val="22"/>
              </w:rPr>
            </w:pPr>
            <w:r w:rsidRPr="00ED19BB">
              <w:rPr>
                <w:iCs/>
                <w:sz w:val="22"/>
                <w:szCs w:val="22"/>
              </w:rPr>
              <w:t xml:space="preserve">ZH: 2025. április </w:t>
            </w:r>
            <w:r w:rsidR="002A5538" w:rsidRPr="00ED19BB">
              <w:rPr>
                <w:iCs/>
                <w:sz w:val="22"/>
                <w:szCs w:val="22"/>
              </w:rPr>
              <w:t>7</w:t>
            </w:r>
            <w:r w:rsidRPr="00ED19BB">
              <w:rPr>
                <w:iCs/>
                <w:sz w:val="22"/>
                <w:szCs w:val="22"/>
              </w:rPr>
              <w:t xml:space="preserve">. </w:t>
            </w:r>
          </w:p>
          <w:p w14:paraId="19ED4A19" w14:textId="79418171" w:rsidR="00BF72F4" w:rsidRPr="00ED19BB" w:rsidRDefault="00BF72F4" w:rsidP="00BF72F4">
            <w:pPr>
              <w:numPr>
                <w:ilvl w:val="0"/>
                <w:numId w:val="2"/>
              </w:numPr>
              <w:rPr>
                <w:iCs/>
                <w:sz w:val="22"/>
                <w:szCs w:val="22"/>
              </w:rPr>
            </w:pPr>
            <w:r w:rsidRPr="00ED19BB">
              <w:rPr>
                <w:iCs/>
                <w:sz w:val="22"/>
                <w:szCs w:val="22"/>
              </w:rPr>
              <w:t>ZH: 2025. május 1</w:t>
            </w:r>
            <w:r w:rsidR="002A5538" w:rsidRPr="00ED19BB">
              <w:rPr>
                <w:iCs/>
                <w:sz w:val="22"/>
                <w:szCs w:val="22"/>
              </w:rPr>
              <w:t>2</w:t>
            </w:r>
            <w:r w:rsidRPr="00ED19BB">
              <w:rPr>
                <w:iCs/>
                <w:sz w:val="22"/>
                <w:szCs w:val="22"/>
              </w:rPr>
              <w:t xml:space="preserve"> </w:t>
            </w:r>
          </w:p>
          <w:p w14:paraId="3F4050A9" w14:textId="77777777" w:rsidR="00BF72F4" w:rsidRPr="00ED19BB" w:rsidRDefault="00BF72F4" w:rsidP="00BF72F4">
            <w:pPr>
              <w:rPr>
                <w:iCs/>
                <w:sz w:val="22"/>
                <w:szCs w:val="22"/>
              </w:rPr>
            </w:pPr>
            <w:r w:rsidRPr="00ED19BB">
              <w:rPr>
                <w:iCs/>
                <w:sz w:val="22"/>
                <w:szCs w:val="22"/>
              </w:rPr>
              <w:t xml:space="preserve">A dolgozat kiegészítésének és a házi feladat megoldásának időpontja: 2025. április 30 </w:t>
            </w:r>
          </w:p>
          <w:p w14:paraId="5323A027" w14:textId="42F0038D" w:rsidR="00A958D5" w:rsidRPr="00ED19BB" w:rsidRDefault="00BF72F4" w:rsidP="00BF72F4">
            <w:pPr>
              <w:rPr>
                <w:b/>
                <w:iCs/>
                <w:sz w:val="22"/>
                <w:szCs w:val="22"/>
              </w:rPr>
            </w:pPr>
            <w:r w:rsidRPr="00ED19BB">
              <w:rPr>
                <w:iCs/>
                <w:sz w:val="22"/>
                <w:szCs w:val="22"/>
              </w:rPr>
              <w:t>Az ZH (ok) pótlásának időpontja: 2025. május 22.</w:t>
            </w:r>
          </w:p>
        </w:tc>
      </w:tr>
      <w:tr w:rsidR="001B3E55" w:rsidRPr="00ED19BB" w14:paraId="443AE9B7" w14:textId="77777777" w:rsidTr="000A6491">
        <w:trPr>
          <w:trHeight w:val="418"/>
        </w:trPr>
        <w:tc>
          <w:tcPr>
            <w:tcW w:w="8856" w:type="dxa"/>
            <w:gridSpan w:val="5"/>
            <w:tcBorders>
              <w:top w:val="single" w:sz="4" w:space="0" w:color="auto"/>
              <w:left w:val="single" w:sz="4" w:space="0" w:color="auto"/>
              <w:bottom w:val="single" w:sz="4" w:space="0" w:color="auto"/>
              <w:right w:val="single" w:sz="4" w:space="0" w:color="auto"/>
            </w:tcBorders>
            <w:vAlign w:val="center"/>
          </w:tcPr>
          <w:p w14:paraId="2C78FB99" w14:textId="77777777" w:rsidR="001B3E55" w:rsidRPr="00ED19BB" w:rsidRDefault="008E141F" w:rsidP="0085477F">
            <w:pPr>
              <w:rPr>
                <w:b/>
                <w:iCs/>
                <w:sz w:val="22"/>
                <w:szCs w:val="22"/>
              </w:rPr>
            </w:pPr>
            <w:r w:rsidRPr="00ED19BB">
              <w:rPr>
                <w:b/>
                <w:iCs/>
                <w:sz w:val="22"/>
                <w:szCs w:val="22"/>
              </w:rPr>
              <w:t xml:space="preserve">A </w:t>
            </w:r>
            <w:r w:rsidR="001B3E55" w:rsidRPr="00ED19BB">
              <w:rPr>
                <w:b/>
                <w:iCs/>
                <w:sz w:val="22"/>
                <w:szCs w:val="22"/>
              </w:rPr>
              <w:t>félévközi jegy kialakításának módszere:</w:t>
            </w:r>
          </w:p>
          <w:p w14:paraId="3858DD9F" w14:textId="77777777" w:rsidR="001B3E55" w:rsidRPr="00ED19BB" w:rsidRDefault="001B3E55" w:rsidP="0085477F">
            <w:pPr>
              <w:rPr>
                <w:iCs/>
                <w:sz w:val="22"/>
                <w:szCs w:val="22"/>
              </w:rPr>
            </w:pPr>
            <w:r w:rsidRPr="00ED19BB">
              <w:rPr>
                <w:rStyle w:val="hps"/>
                <w:bCs/>
              </w:rPr>
              <w:t>A megfelelő szintű</w:t>
            </w:r>
            <w:r w:rsidRPr="00ED19BB">
              <w:rPr>
                <w:bCs/>
              </w:rPr>
              <w:t xml:space="preserve"> </w:t>
            </w:r>
            <w:r w:rsidRPr="00ED19BB">
              <w:rPr>
                <w:rStyle w:val="hps"/>
                <w:bCs/>
              </w:rPr>
              <w:t>teljesítményt</w:t>
            </w:r>
            <w:r w:rsidRPr="00ED19BB">
              <w:rPr>
                <w:bCs/>
              </w:rPr>
              <w:t xml:space="preserve"> </w:t>
            </w:r>
            <w:r w:rsidRPr="00ED19BB">
              <w:rPr>
                <w:rStyle w:val="hps"/>
                <w:bCs/>
              </w:rPr>
              <w:t>legalább két</w:t>
            </w:r>
            <w:r w:rsidRPr="00ED19BB">
              <w:rPr>
                <w:bCs/>
              </w:rPr>
              <w:t xml:space="preserve"> ZH írás, a </w:t>
            </w:r>
            <w:r w:rsidRPr="00ED19BB">
              <w:rPr>
                <w:rStyle w:val="hps"/>
                <w:bCs/>
              </w:rPr>
              <w:t xml:space="preserve">házi feladat </w:t>
            </w:r>
            <w:r w:rsidRPr="00ED19BB">
              <w:rPr>
                <w:bCs/>
              </w:rPr>
              <w:t>megoldás, és egy</w:t>
            </w:r>
            <w:r w:rsidRPr="00ED19BB">
              <w:rPr>
                <w:rStyle w:val="hps"/>
                <w:bCs/>
              </w:rPr>
              <w:t xml:space="preserve"> esszé</w:t>
            </w:r>
            <w:r w:rsidRPr="00ED19BB">
              <w:rPr>
                <w:bCs/>
              </w:rPr>
              <w:t xml:space="preserve">, valamint </w:t>
            </w:r>
            <w:r w:rsidRPr="00ED19BB">
              <w:rPr>
                <w:rStyle w:val="hps"/>
                <w:bCs/>
              </w:rPr>
              <w:t>a</w:t>
            </w:r>
            <w:r w:rsidRPr="00ED19BB">
              <w:rPr>
                <w:bCs/>
              </w:rPr>
              <w:t xml:space="preserve"> </w:t>
            </w:r>
            <w:r w:rsidRPr="00ED19BB">
              <w:rPr>
                <w:rStyle w:val="hps"/>
                <w:bCs/>
              </w:rPr>
              <w:t>gyakorlati</w:t>
            </w:r>
            <w:r w:rsidRPr="00ED19BB">
              <w:rPr>
                <w:bCs/>
              </w:rPr>
              <w:t xml:space="preserve"> meg</w:t>
            </w:r>
            <w:r w:rsidRPr="00ED19BB">
              <w:rPr>
                <w:rStyle w:val="hps"/>
                <w:bCs/>
              </w:rPr>
              <w:t>jelentés.</w:t>
            </w:r>
          </w:p>
        </w:tc>
      </w:tr>
      <w:tr w:rsidR="002D2BA8" w:rsidRPr="00ED19BB" w14:paraId="57C6B898" w14:textId="77777777" w:rsidTr="002735DB">
        <w:trPr>
          <w:trHeight w:val="358"/>
        </w:trPr>
        <w:tc>
          <w:tcPr>
            <w:tcW w:w="8856" w:type="dxa"/>
            <w:gridSpan w:val="5"/>
            <w:tcBorders>
              <w:top w:val="single" w:sz="4" w:space="0" w:color="auto"/>
              <w:left w:val="single" w:sz="4" w:space="0" w:color="auto"/>
              <w:bottom w:val="single" w:sz="4" w:space="0" w:color="auto"/>
              <w:right w:val="single" w:sz="4" w:space="0" w:color="auto"/>
            </w:tcBorders>
            <w:vAlign w:val="center"/>
          </w:tcPr>
          <w:p w14:paraId="2324D9DD" w14:textId="77777777" w:rsidR="002D2BA8" w:rsidRPr="00ED19BB" w:rsidRDefault="002D2BA8" w:rsidP="00496B09">
            <w:pPr>
              <w:jc w:val="center"/>
              <w:rPr>
                <w:rFonts w:eastAsia="Calibri"/>
                <w:b/>
                <w:iCs/>
                <w:sz w:val="22"/>
                <w:szCs w:val="22"/>
                <w:lang w:eastAsia="en-US"/>
              </w:rPr>
            </w:pPr>
            <w:r w:rsidRPr="00ED19BB">
              <w:rPr>
                <w:rFonts w:eastAsia="Calibri"/>
                <w:b/>
                <w:iCs/>
                <w:sz w:val="22"/>
                <w:szCs w:val="22"/>
                <w:lang w:eastAsia="en-US"/>
              </w:rPr>
              <w:t>Az elsajátítandó szakmai kompetenciák</w:t>
            </w:r>
          </w:p>
        </w:tc>
      </w:tr>
      <w:tr w:rsidR="002D2BA8" w:rsidRPr="00ED19BB" w14:paraId="670265BD" w14:textId="77777777" w:rsidTr="002B6B87">
        <w:trPr>
          <w:trHeight w:val="1125"/>
        </w:trPr>
        <w:tc>
          <w:tcPr>
            <w:tcW w:w="8856" w:type="dxa"/>
            <w:gridSpan w:val="5"/>
            <w:tcBorders>
              <w:top w:val="single" w:sz="4" w:space="0" w:color="auto"/>
              <w:left w:val="single" w:sz="4" w:space="0" w:color="auto"/>
              <w:bottom w:val="single" w:sz="4" w:space="0" w:color="auto"/>
              <w:right w:val="single" w:sz="4" w:space="0" w:color="auto"/>
            </w:tcBorders>
          </w:tcPr>
          <w:p w14:paraId="7DA479BB" w14:textId="77777777" w:rsidR="00696083" w:rsidRPr="00ED19BB" w:rsidRDefault="00696083" w:rsidP="008E141F">
            <w:pPr>
              <w:contextualSpacing/>
              <w:jc w:val="both"/>
              <w:rPr>
                <w:sz w:val="22"/>
                <w:szCs w:val="22"/>
              </w:rPr>
            </w:pPr>
            <w:r w:rsidRPr="00ED19BB">
              <w:rPr>
                <w:sz w:val="22"/>
                <w:szCs w:val="22"/>
              </w:rPr>
              <w:t xml:space="preserve">A tantárgy oktatásában kiemelt hangsúlyt kap a hallgatók általános tájékozottságának és helyes ökológiai szemléletének kialakítása. Áttekintésre kerülnek az élettelen környezeti tényezők, ezek változásainak iránya, okok, következmények. Milyen hatásuk az élőlények fennmaradása és az emberi társadalmak szempontjából. Megismerik és képesek alkalmazni a gyakorlatban is az ökológiai szerveződési szintek sajátos fogalomrendszerét, az élő közösségek ökológiai kapcsolatrendszerét. Kiemelt anyagrészt jelent az antropogén hatások élő közösségekre gyakorolt </w:t>
            </w:r>
            <w:r w:rsidRPr="00ED19BB">
              <w:rPr>
                <w:sz w:val="22"/>
                <w:szCs w:val="22"/>
              </w:rPr>
              <w:lastRenderedPageBreak/>
              <w:t xml:space="preserve">hatásainak megismertetése a „gondolkozz globálisan, cselekedj lokálisan” alapelv alapján. A biotikus környezet ökológiai fogalomrendszere, az ökológiai szerveződési szintek ugyancsak a tananyag részét </w:t>
            </w:r>
            <w:proofErr w:type="gramStart"/>
            <w:r w:rsidRPr="00ED19BB">
              <w:rPr>
                <w:sz w:val="22"/>
                <w:szCs w:val="22"/>
              </w:rPr>
              <w:t>képezik..</w:t>
            </w:r>
            <w:proofErr w:type="gramEnd"/>
          </w:p>
          <w:p w14:paraId="29DEE4F5" w14:textId="77777777" w:rsidR="002D2BA8" w:rsidRPr="00ED19BB" w:rsidRDefault="00731067" w:rsidP="008E141F">
            <w:pPr>
              <w:contextualSpacing/>
              <w:jc w:val="both"/>
              <w:rPr>
                <w:rFonts w:eastAsia="Calibri"/>
                <w:b/>
                <w:iCs/>
                <w:sz w:val="22"/>
                <w:szCs w:val="22"/>
                <w:lang w:eastAsia="en-US"/>
              </w:rPr>
            </w:pPr>
            <w:r w:rsidRPr="00ED19BB">
              <w:rPr>
                <w:sz w:val="22"/>
                <w:szCs w:val="22"/>
              </w:rPr>
              <w:t>Gyakorlati oldalról ismeri az ökológiai komplexitását, szerveződését, adott környezeti és gazdasági körülmények között, menedzselését, valamint a kutatási, fejlesztési és probléma-megoldási lehetőségeket.</w:t>
            </w:r>
            <w:r w:rsidR="00B06A48" w:rsidRPr="00ED19BB">
              <w:rPr>
                <w:sz w:val="22"/>
                <w:szCs w:val="22"/>
              </w:rPr>
              <w:t xml:space="preserve"> </w:t>
            </w:r>
            <w:r w:rsidR="002D2BA8" w:rsidRPr="00ED19BB">
              <w:rPr>
                <w:iCs/>
                <w:color w:val="000000"/>
                <w:sz w:val="22"/>
                <w:szCs w:val="22"/>
              </w:rPr>
              <w:t>Ismeri a környezetvédelmi szakterület műveléséhez szükséges általános és specifikus matematikai, természet– és társadalomtudományi elveket, szabályokat, összefüggéseket.</w:t>
            </w:r>
            <w:r w:rsidR="00B06A48" w:rsidRPr="00ED19BB">
              <w:rPr>
                <w:iCs/>
                <w:color w:val="000000"/>
                <w:sz w:val="22"/>
                <w:szCs w:val="22"/>
              </w:rPr>
              <w:t xml:space="preserve"> </w:t>
            </w:r>
            <w:r w:rsidR="002D2BA8" w:rsidRPr="00ED19BB">
              <w:rPr>
                <w:iCs/>
                <w:color w:val="000000"/>
                <w:sz w:val="22"/>
                <w:szCs w:val="22"/>
              </w:rPr>
              <w:t>Átfogóan ismeri a környezeti elemek és rendszerek alapvető jellemzőit, összefüggéseit és az azokra ható környezetkárosító anyagokat.</w:t>
            </w:r>
            <w:r w:rsidR="00B06A48" w:rsidRPr="00ED19BB">
              <w:rPr>
                <w:iCs/>
                <w:color w:val="000000"/>
                <w:sz w:val="22"/>
                <w:szCs w:val="22"/>
              </w:rPr>
              <w:t xml:space="preserve"> </w:t>
            </w:r>
            <w:r w:rsidR="002D2BA8" w:rsidRPr="00ED19BB">
              <w:rPr>
                <w:iCs/>
                <w:color w:val="000000"/>
                <w:sz w:val="22"/>
                <w:szCs w:val="22"/>
              </w:rPr>
              <w:t>A termelő és egyéb technológiák fejlesztése és alkalmazása során az adott technológiát fejlesztő és alkalmazó mérnökökkel képes az együttműködésre a technológia környezetvédelmi szempontú fejlesztése érdekében.</w:t>
            </w:r>
            <w:r w:rsidR="00B06A48" w:rsidRPr="00ED19BB">
              <w:rPr>
                <w:iCs/>
                <w:color w:val="000000"/>
                <w:sz w:val="22"/>
                <w:szCs w:val="22"/>
              </w:rPr>
              <w:t xml:space="preserve"> </w:t>
            </w:r>
            <w:r w:rsidR="002D2BA8" w:rsidRPr="00ED19BB">
              <w:rPr>
                <w:iCs/>
                <w:color w:val="000000"/>
                <w:sz w:val="22"/>
                <w:szCs w:val="22"/>
              </w:rPr>
              <w:t>Multidiszciplináris ismereteik révén alkalmasak a mérnöki munkában való alkotó részvételre, képesek alkalmazkodni a folyamatosan változó követelményekhez.</w:t>
            </w:r>
            <w:r w:rsidR="00B06A48" w:rsidRPr="00ED19BB">
              <w:rPr>
                <w:iCs/>
                <w:color w:val="000000"/>
                <w:sz w:val="22"/>
                <w:szCs w:val="22"/>
              </w:rPr>
              <w:t xml:space="preserve"> </w:t>
            </w:r>
            <w:r w:rsidR="002D2BA8" w:rsidRPr="00ED19BB">
              <w:rPr>
                <w:iCs/>
                <w:color w:val="000000"/>
                <w:sz w:val="22"/>
                <w:szCs w:val="22"/>
              </w:rPr>
              <w:t>Együttműködik a környezetvédelemmel foglalkozó társadalmi szervezetekkel, de vitaképes az optimális megoldások kidolgozása érdekében.</w:t>
            </w:r>
            <w:r w:rsidR="00B06A48" w:rsidRPr="00ED19BB">
              <w:rPr>
                <w:iCs/>
                <w:color w:val="000000"/>
                <w:sz w:val="22"/>
                <w:szCs w:val="22"/>
              </w:rPr>
              <w:t xml:space="preserve"> </w:t>
            </w:r>
            <w:r w:rsidR="002D2BA8" w:rsidRPr="00ED19BB">
              <w:rPr>
                <w:iCs/>
                <w:color w:val="000000"/>
                <w:sz w:val="22"/>
                <w:szCs w:val="22"/>
              </w:rPr>
              <w:t>Megosztja tapasztalatait munkatársaival, így segítve fejlődésüket.</w:t>
            </w:r>
            <w:r w:rsidR="00B06A48" w:rsidRPr="00ED19BB">
              <w:rPr>
                <w:iCs/>
                <w:color w:val="000000"/>
                <w:sz w:val="22"/>
                <w:szCs w:val="22"/>
              </w:rPr>
              <w:t xml:space="preserve"> </w:t>
            </w:r>
            <w:r w:rsidR="002D2BA8" w:rsidRPr="00ED19BB">
              <w:rPr>
                <w:iCs/>
                <w:color w:val="000000"/>
                <w:sz w:val="22"/>
                <w:szCs w:val="22"/>
              </w:rPr>
              <w:t>Felelősséget vállal a társadalommal szemben a környezetvédelmi téren hozott döntéseiért.</w:t>
            </w:r>
          </w:p>
        </w:tc>
      </w:tr>
      <w:tr w:rsidR="002D2BA8" w:rsidRPr="00ED19BB" w14:paraId="1B9E2928" w14:textId="77777777" w:rsidTr="0080196D">
        <w:tc>
          <w:tcPr>
            <w:tcW w:w="8856" w:type="dxa"/>
            <w:gridSpan w:val="5"/>
            <w:tcBorders>
              <w:top w:val="single" w:sz="4" w:space="0" w:color="auto"/>
              <w:left w:val="single" w:sz="4" w:space="0" w:color="auto"/>
              <w:bottom w:val="single" w:sz="4" w:space="0" w:color="auto"/>
              <w:right w:val="single" w:sz="4" w:space="0" w:color="auto"/>
            </w:tcBorders>
          </w:tcPr>
          <w:p w14:paraId="62060296" w14:textId="77777777" w:rsidR="002D2BA8" w:rsidRPr="00ED19BB" w:rsidRDefault="002D2BA8" w:rsidP="00496B09">
            <w:pPr>
              <w:jc w:val="center"/>
              <w:rPr>
                <w:b/>
                <w:iCs/>
                <w:sz w:val="22"/>
                <w:szCs w:val="22"/>
              </w:rPr>
            </w:pPr>
            <w:r w:rsidRPr="00ED19BB">
              <w:rPr>
                <w:b/>
                <w:iCs/>
                <w:sz w:val="22"/>
                <w:szCs w:val="22"/>
              </w:rPr>
              <w:lastRenderedPageBreak/>
              <w:t>Irodalom:</w:t>
            </w:r>
          </w:p>
        </w:tc>
      </w:tr>
      <w:tr w:rsidR="002D2BA8" w:rsidRPr="00ED19BB" w14:paraId="00FFDB82" w14:textId="77777777" w:rsidTr="0080196D">
        <w:trPr>
          <w:trHeight w:val="1965"/>
        </w:trPr>
        <w:tc>
          <w:tcPr>
            <w:tcW w:w="8856" w:type="dxa"/>
            <w:gridSpan w:val="5"/>
            <w:tcBorders>
              <w:top w:val="single" w:sz="4" w:space="0" w:color="auto"/>
              <w:left w:val="single" w:sz="4" w:space="0" w:color="auto"/>
              <w:right w:val="single" w:sz="4" w:space="0" w:color="auto"/>
            </w:tcBorders>
          </w:tcPr>
          <w:p w14:paraId="1D9DB641" w14:textId="77777777" w:rsidR="002D2BA8" w:rsidRPr="00ED19BB" w:rsidRDefault="002D2BA8" w:rsidP="00496B09">
            <w:pPr>
              <w:jc w:val="both"/>
              <w:rPr>
                <w:iCs/>
                <w:sz w:val="22"/>
                <w:szCs w:val="22"/>
                <w:lang w:eastAsia="en-US"/>
              </w:rPr>
            </w:pPr>
            <w:r w:rsidRPr="00ED19BB">
              <w:rPr>
                <w:iCs/>
                <w:sz w:val="22"/>
                <w:szCs w:val="22"/>
                <w:lang w:eastAsia="en-US"/>
              </w:rPr>
              <w:t>Majer József (2013): Bevezetés az ökológiába. Dialóg Campus Kiadó, Budapest.</w:t>
            </w:r>
          </w:p>
          <w:p w14:paraId="4665A378" w14:textId="77777777" w:rsidR="002D2BA8" w:rsidRPr="00ED19BB" w:rsidRDefault="002D2BA8" w:rsidP="00496B09">
            <w:pPr>
              <w:jc w:val="both"/>
              <w:rPr>
                <w:iCs/>
                <w:sz w:val="22"/>
                <w:szCs w:val="22"/>
                <w:lang w:eastAsia="en-US"/>
              </w:rPr>
            </w:pPr>
            <w:r w:rsidRPr="00ED19BB">
              <w:rPr>
                <w:iCs/>
                <w:sz w:val="22"/>
                <w:szCs w:val="22"/>
                <w:lang w:eastAsia="en-US"/>
              </w:rPr>
              <w:t>Gallé L. (2012): Természet- és tájvédelem. Pannon Egyetem – Környezetmérnöki Intézet, Veszprém</w:t>
            </w:r>
          </w:p>
          <w:p w14:paraId="443D13DA" w14:textId="77777777" w:rsidR="002D2BA8" w:rsidRPr="00ED19BB" w:rsidRDefault="002D2BA8" w:rsidP="00496B09">
            <w:pPr>
              <w:jc w:val="both"/>
              <w:rPr>
                <w:iCs/>
                <w:sz w:val="22"/>
                <w:szCs w:val="22"/>
                <w:lang w:eastAsia="en-US"/>
              </w:rPr>
            </w:pPr>
            <w:r w:rsidRPr="00ED19BB">
              <w:rPr>
                <w:iCs/>
                <w:sz w:val="22"/>
                <w:szCs w:val="22"/>
                <w:lang w:eastAsia="en-US"/>
              </w:rPr>
              <w:t>Nánási, I. (2005): Humánökológia: A természetvédelem, a környezetvédelem és az embervédelem tudományos alapjai és módszerei. Medicina Könyvkiadó Rt., Budapest (egyetemi tankönyv p. 516).</w:t>
            </w:r>
          </w:p>
          <w:p w14:paraId="762F6331" w14:textId="77777777" w:rsidR="002D2BA8" w:rsidRPr="00ED19BB" w:rsidRDefault="002D2BA8" w:rsidP="00496B09">
            <w:pPr>
              <w:jc w:val="both"/>
              <w:rPr>
                <w:iCs/>
                <w:sz w:val="22"/>
                <w:szCs w:val="22"/>
                <w:lang w:eastAsia="en-US"/>
              </w:rPr>
            </w:pPr>
            <w:proofErr w:type="spellStart"/>
            <w:r w:rsidRPr="00ED19BB">
              <w:rPr>
                <w:iCs/>
                <w:sz w:val="22"/>
                <w:szCs w:val="22"/>
                <w:lang w:eastAsia="en-US"/>
              </w:rPr>
              <w:t>Kerényi</w:t>
            </w:r>
            <w:proofErr w:type="spellEnd"/>
            <w:r w:rsidRPr="00ED19BB">
              <w:rPr>
                <w:iCs/>
                <w:sz w:val="22"/>
                <w:szCs w:val="22"/>
                <w:lang w:eastAsia="en-US"/>
              </w:rPr>
              <w:t xml:space="preserve"> Attila (2003): Környezettan</w:t>
            </w:r>
          </w:p>
          <w:p w14:paraId="12FD3634" w14:textId="77777777" w:rsidR="002D2BA8" w:rsidRPr="00ED19BB" w:rsidRDefault="002D2BA8" w:rsidP="00496B09">
            <w:pPr>
              <w:jc w:val="both"/>
              <w:rPr>
                <w:iCs/>
                <w:sz w:val="22"/>
                <w:szCs w:val="22"/>
                <w:lang w:eastAsia="en-US"/>
              </w:rPr>
            </w:pPr>
            <w:r w:rsidRPr="00ED19BB">
              <w:rPr>
                <w:iCs/>
                <w:sz w:val="22"/>
                <w:szCs w:val="22"/>
                <w:lang w:eastAsia="en-US"/>
              </w:rPr>
              <w:t>Hortobágyi T., Simon T. (2000): Növényföldrajz, társulástan és ökológia. Nemzeti Tankönyvkiadó, Budapest.</w:t>
            </w:r>
          </w:p>
          <w:p w14:paraId="171535D8" w14:textId="77777777" w:rsidR="002D2BA8" w:rsidRPr="00ED19BB" w:rsidRDefault="002D2BA8" w:rsidP="00496B09">
            <w:pPr>
              <w:jc w:val="both"/>
              <w:rPr>
                <w:iCs/>
                <w:sz w:val="22"/>
                <w:szCs w:val="22"/>
                <w:lang w:eastAsia="en-US"/>
              </w:rPr>
            </w:pPr>
            <w:r w:rsidRPr="00ED19BB">
              <w:rPr>
                <w:iCs/>
                <w:sz w:val="22"/>
                <w:szCs w:val="22"/>
                <w:lang w:eastAsia="en-US"/>
              </w:rPr>
              <w:t>Szabó M., Kalapos T. (1999): Élőlényközösségek szerveződése és működése és az ökológiai rendszer. Nánási I. (szerk.: Humánökológia. Medicina Kiadó, Budapest. pp: 514.</w:t>
            </w:r>
          </w:p>
          <w:p w14:paraId="23BF67DA" w14:textId="77777777" w:rsidR="002D2BA8" w:rsidRPr="00ED19BB" w:rsidRDefault="002D2BA8" w:rsidP="00496B09">
            <w:pPr>
              <w:jc w:val="both"/>
              <w:rPr>
                <w:iCs/>
                <w:sz w:val="22"/>
                <w:szCs w:val="22"/>
                <w:lang w:eastAsia="en-US"/>
              </w:rPr>
            </w:pPr>
            <w:r w:rsidRPr="00ED19BB">
              <w:rPr>
                <w:iCs/>
                <w:sz w:val="22"/>
                <w:szCs w:val="22"/>
                <w:lang w:eastAsia="en-US"/>
              </w:rPr>
              <w:t xml:space="preserve">Juhász-Nagy Pál (1993): Az eltűnő sokféleség. </w:t>
            </w:r>
            <w:proofErr w:type="spellStart"/>
            <w:r w:rsidRPr="00ED19BB">
              <w:rPr>
                <w:iCs/>
                <w:sz w:val="22"/>
                <w:szCs w:val="22"/>
                <w:lang w:eastAsia="en-US"/>
              </w:rPr>
              <w:t>Scientia</w:t>
            </w:r>
            <w:proofErr w:type="spellEnd"/>
            <w:r w:rsidRPr="00ED19BB">
              <w:rPr>
                <w:iCs/>
                <w:sz w:val="22"/>
                <w:szCs w:val="22"/>
                <w:lang w:eastAsia="en-US"/>
              </w:rPr>
              <w:t xml:space="preserve"> Kiadó, Budapest. </w:t>
            </w:r>
          </w:p>
        </w:tc>
      </w:tr>
      <w:tr w:rsidR="002D2BA8" w:rsidRPr="00ED19BB" w14:paraId="0A7127D6" w14:textId="77777777" w:rsidTr="0080196D">
        <w:trPr>
          <w:trHeight w:val="992"/>
        </w:trPr>
        <w:tc>
          <w:tcPr>
            <w:tcW w:w="8856" w:type="dxa"/>
            <w:gridSpan w:val="5"/>
            <w:tcBorders>
              <w:top w:val="single" w:sz="4" w:space="0" w:color="auto"/>
              <w:left w:val="single" w:sz="4" w:space="0" w:color="auto"/>
              <w:bottom w:val="single" w:sz="4" w:space="0" w:color="auto"/>
              <w:right w:val="single" w:sz="4" w:space="0" w:color="auto"/>
            </w:tcBorders>
          </w:tcPr>
          <w:p w14:paraId="7294BE60" w14:textId="77777777" w:rsidR="002D2BA8" w:rsidRPr="00ED19BB" w:rsidRDefault="002D2BA8" w:rsidP="00496B09">
            <w:pPr>
              <w:jc w:val="both"/>
              <w:rPr>
                <w:iCs/>
                <w:sz w:val="22"/>
                <w:szCs w:val="22"/>
              </w:rPr>
            </w:pPr>
            <w:r w:rsidRPr="00ED19BB">
              <w:rPr>
                <w:b/>
                <w:iCs/>
                <w:sz w:val="22"/>
                <w:szCs w:val="22"/>
                <w:lang w:eastAsia="en-US"/>
              </w:rPr>
              <w:t>Megjegyzés</w:t>
            </w:r>
            <w:r w:rsidRPr="00ED19BB">
              <w:rPr>
                <w:iCs/>
                <w:sz w:val="22"/>
                <w:szCs w:val="22"/>
                <w:lang w:eastAsia="en-US"/>
              </w:rPr>
              <w:t>:</w:t>
            </w:r>
            <w:r w:rsidRPr="00ED19BB">
              <w:rPr>
                <w:iCs/>
                <w:sz w:val="22"/>
                <w:szCs w:val="22"/>
              </w:rPr>
              <w:t xml:space="preserve"> </w:t>
            </w:r>
          </w:p>
          <w:p w14:paraId="4F5852E6" w14:textId="77777777" w:rsidR="004A4450" w:rsidRPr="00ED19BB" w:rsidRDefault="004A4450" w:rsidP="00496B09">
            <w:pPr>
              <w:jc w:val="both"/>
              <w:rPr>
                <w:iCs/>
                <w:sz w:val="22"/>
                <w:szCs w:val="22"/>
                <w:lang w:eastAsia="en-US"/>
              </w:rPr>
            </w:pPr>
            <w:r w:rsidRPr="00ED19BB">
              <w:rPr>
                <w:sz w:val="22"/>
                <w:szCs w:val="22"/>
              </w:rPr>
              <w:t>Az előadásokon a részvétel kötelező! Tanulmányi kötelezettségek maximum 4 hiányzás esetén teljesíthetők. A foglalkozásokról történő 5. hiányzás esetén a kurzus már nem teljesíthető. Zárthelyik legalább elégséges (50-64% = 2) szintű teljesítése, a külső helyszínű gyakorlatokról jegyzőkönyv készítése PowerPoint prezentációban.</w:t>
            </w:r>
          </w:p>
        </w:tc>
      </w:tr>
    </w:tbl>
    <w:p w14:paraId="3211EDE5" w14:textId="77777777" w:rsidR="00CD3ECE" w:rsidRPr="00ED19BB" w:rsidRDefault="00CD3ECE"/>
    <w:sectPr w:rsidR="00CD3ECE" w:rsidRPr="00ED19B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D5915" w14:textId="77777777" w:rsidR="00E4380D" w:rsidRDefault="00E4380D" w:rsidP="00011EBF">
      <w:r>
        <w:separator/>
      </w:r>
    </w:p>
  </w:endnote>
  <w:endnote w:type="continuationSeparator" w:id="0">
    <w:p w14:paraId="4441568D" w14:textId="77777777" w:rsidR="00E4380D" w:rsidRDefault="00E4380D" w:rsidP="0001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6DE5E" w14:textId="77777777" w:rsidR="00011EBF" w:rsidRDefault="00011EB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EA7C2" w14:textId="77777777" w:rsidR="00011EBF" w:rsidRDefault="00011EBF">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883F2" w14:textId="77777777" w:rsidR="00011EBF" w:rsidRDefault="00011EB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DA297" w14:textId="77777777" w:rsidR="00E4380D" w:rsidRDefault="00E4380D" w:rsidP="00011EBF">
      <w:r>
        <w:separator/>
      </w:r>
    </w:p>
  </w:footnote>
  <w:footnote w:type="continuationSeparator" w:id="0">
    <w:p w14:paraId="327EE753" w14:textId="77777777" w:rsidR="00E4380D" w:rsidRDefault="00E4380D" w:rsidP="00011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EF6BA" w14:textId="77777777" w:rsidR="00011EBF" w:rsidRDefault="00011EB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74A81" w14:textId="77777777" w:rsidR="00011EBF" w:rsidRDefault="00011EB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44257" w14:textId="77777777" w:rsidR="00011EBF" w:rsidRDefault="00011EB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C32B4"/>
    <w:multiLevelType w:val="hybridMultilevel"/>
    <w:tmpl w:val="E29ADC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9577ECE"/>
    <w:multiLevelType w:val="hybridMultilevel"/>
    <w:tmpl w:val="CC0EE8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868225968">
    <w:abstractNumId w:val="1"/>
  </w:num>
  <w:num w:numId="2" w16cid:durableId="788596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EE3"/>
    <w:rsid w:val="00011EBF"/>
    <w:rsid w:val="00036F31"/>
    <w:rsid w:val="000A2B07"/>
    <w:rsid w:val="000A6491"/>
    <w:rsid w:val="001B3E55"/>
    <w:rsid w:val="001E3CDB"/>
    <w:rsid w:val="001F3EE3"/>
    <w:rsid w:val="001F52EC"/>
    <w:rsid w:val="002735DB"/>
    <w:rsid w:val="002A5538"/>
    <w:rsid w:val="002B6B87"/>
    <w:rsid w:val="002D2BA8"/>
    <w:rsid w:val="0033032F"/>
    <w:rsid w:val="00385C22"/>
    <w:rsid w:val="00496B09"/>
    <w:rsid w:val="004A4450"/>
    <w:rsid w:val="004E6964"/>
    <w:rsid w:val="00536FC7"/>
    <w:rsid w:val="0055282C"/>
    <w:rsid w:val="00620B23"/>
    <w:rsid w:val="00696083"/>
    <w:rsid w:val="006A617A"/>
    <w:rsid w:val="00705CF4"/>
    <w:rsid w:val="00731067"/>
    <w:rsid w:val="00766329"/>
    <w:rsid w:val="00766B66"/>
    <w:rsid w:val="0080196D"/>
    <w:rsid w:val="008550E7"/>
    <w:rsid w:val="0085571E"/>
    <w:rsid w:val="00887FBE"/>
    <w:rsid w:val="008A61F9"/>
    <w:rsid w:val="008E141F"/>
    <w:rsid w:val="0099478F"/>
    <w:rsid w:val="00A13876"/>
    <w:rsid w:val="00A21981"/>
    <w:rsid w:val="00A958D5"/>
    <w:rsid w:val="00AF47A8"/>
    <w:rsid w:val="00B06A48"/>
    <w:rsid w:val="00BF72F4"/>
    <w:rsid w:val="00C45D70"/>
    <w:rsid w:val="00CD3ECE"/>
    <w:rsid w:val="00D50541"/>
    <w:rsid w:val="00D93C72"/>
    <w:rsid w:val="00DB5CE3"/>
    <w:rsid w:val="00E4380D"/>
    <w:rsid w:val="00ED19BB"/>
    <w:rsid w:val="00F06E26"/>
  </w:rsids>
  <m:mathPr>
    <m:mathFont m:val="Cambria Math"/>
    <m:brkBin m:val="before"/>
    <m:brkBinSub m:val="--"/>
    <m:smallFrac m:val="0"/>
    <m:dispDef/>
    <m:lMargin m:val="0"/>
    <m:rMargin m:val="0"/>
    <m:defJc m:val="centerGroup"/>
    <m:wrapIndent m:val="1440"/>
    <m:intLim m:val="subSup"/>
    <m:naryLim m:val="undOvr"/>
  </m:mathPr>
  <w:themeFontLang w:val="hu-H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F690"/>
  <w15:docId w15:val="{9AF52AFB-BF7A-4EE9-82BF-7A5E8185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F3EE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5282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rynqvb">
    <w:name w:val="rynqvb"/>
    <w:basedOn w:val="Bekezdsalapbettpusa"/>
    <w:rsid w:val="00AF47A8"/>
  </w:style>
  <w:style w:type="character" w:customStyle="1" w:styleId="hwtze">
    <w:name w:val="hwtze"/>
    <w:basedOn w:val="Bekezdsalapbettpusa"/>
    <w:rsid w:val="00AF47A8"/>
  </w:style>
  <w:style w:type="character" w:customStyle="1" w:styleId="hps">
    <w:name w:val="hps"/>
    <w:rsid w:val="001B3E55"/>
  </w:style>
  <w:style w:type="character" w:customStyle="1" w:styleId="link">
    <w:name w:val="link"/>
    <w:basedOn w:val="Bekezdsalapbettpusa"/>
    <w:rsid w:val="008A61F9"/>
  </w:style>
  <w:style w:type="paragraph" w:styleId="lfej">
    <w:name w:val="header"/>
    <w:basedOn w:val="Norml"/>
    <w:link w:val="lfejChar"/>
    <w:uiPriority w:val="99"/>
    <w:unhideWhenUsed/>
    <w:rsid w:val="00011EBF"/>
    <w:pPr>
      <w:tabs>
        <w:tab w:val="center" w:pos="4536"/>
        <w:tab w:val="right" w:pos="9072"/>
      </w:tabs>
    </w:pPr>
  </w:style>
  <w:style w:type="character" w:customStyle="1" w:styleId="lfejChar">
    <w:name w:val="Élőfej Char"/>
    <w:basedOn w:val="Bekezdsalapbettpusa"/>
    <w:link w:val="lfej"/>
    <w:uiPriority w:val="99"/>
    <w:rsid w:val="00011EBF"/>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011EBF"/>
    <w:pPr>
      <w:tabs>
        <w:tab w:val="center" w:pos="4536"/>
        <w:tab w:val="right" w:pos="9072"/>
      </w:tabs>
    </w:pPr>
  </w:style>
  <w:style w:type="character" w:customStyle="1" w:styleId="llbChar">
    <w:name w:val="Élőláb Char"/>
    <w:basedOn w:val="Bekezdsalapbettpusa"/>
    <w:link w:val="llb"/>
    <w:uiPriority w:val="99"/>
    <w:rsid w:val="00011EBF"/>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33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1017</Words>
  <Characters>7025</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Demény Krisztina</dc:creator>
  <cp:keywords/>
  <dc:description/>
  <cp:lastModifiedBy>Szeder András</cp:lastModifiedBy>
  <cp:revision>7</cp:revision>
  <dcterms:created xsi:type="dcterms:W3CDTF">2024-02-11T13:14:00Z</dcterms:created>
  <dcterms:modified xsi:type="dcterms:W3CDTF">2025-02-17T07:36:00Z</dcterms:modified>
</cp:coreProperties>
</file>