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59"/>
        <w:gridCol w:w="2128"/>
        <w:gridCol w:w="2283"/>
        <w:gridCol w:w="1826"/>
      </w:tblGrid>
      <w:tr w:rsidR="00674DF6" w:rsidRPr="00C31795" w14:paraId="4E09107F" w14:textId="77777777" w:rsidTr="00674DF6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AEA0" w14:textId="77777777" w:rsidR="00674DF6" w:rsidRDefault="00674DF6" w:rsidP="00D330EC">
            <w:pPr>
              <w:pageBreakBefore/>
              <w:jc w:val="both"/>
              <w:rPr>
                <w:b/>
                <w:iCs/>
              </w:rPr>
            </w:pPr>
            <w:r w:rsidRPr="00C31795">
              <w:rPr>
                <w:b/>
                <w:iCs/>
              </w:rPr>
              <w:t>Tárgy neve:</w:t>
            </w:r>
          </w:p>
          <w:p w14:paraId="7B4A4F7F" w14:textId="0AF26DBF" w:rsidR="001F419F" w:rsidRPr="001F419F" w:rsidRDefault="001F419F" w:rsidP="00D330EC">
            <w:pPr>
              <w:pageBreakBefore/>
              <w:jc w:val="both"/>
              <w:rPr>
                <w:bCs/>
                <w:iCs/>
              </w:rPr>
            </w:pPr>
            <w:r w:rsidRPr="001F419F">
              <w:rPr>
                <w:bCs/>
                <w:iCs/>
              </w:rPr>
              <w:t>Műszaki mechanika</w:t>
            </w:r>
          </w:p>
          <w:p w14:paraId="636D3B1D" w14:textId="6BCE421A" w:rsidR="00674DF6" w:rsidRPr="00C31795" w:rsidRDefault="00674DF6" w:rsidP="00D330EC">
            <w:pPr>
              <w:jc w:val="both"/>
              <w:rPr>
                <w:bCs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C5A3" w14:textId="77777777" w:rsidR="00674DF6" w:rsidRPr="00C31795" w:rsidRDefault="00674DF6" w:rsidP="00D330EC">
            <w:pPr>
              <w:jc w:val="both"/>
              <w:rPr>
                <w:b/>
                <w:iCs/>
              </w:rPr>
            </w:pPr>
            <w:r w:rsidRPr="00C31795">
              <w:rPr>
                <w:b/>
                <w:iCs/>
              </w:rPr>
              <w:t>NEPTUN-kód:</w:t>
            </w:r>
          </w:p>
          <w:p w14:paraId="2380547B" w14:textId="05B1F788" w:rsidR="00674DF6" w:rsidRPr="00C31795" w:rsidRDefault="00674DF6" w:rsidP="00D330EC">
            <w:pPr>
              <w:jc w:val="both"/>
              <w:rPr>
                <w:iCs/>
              </w:rPr>
            </w:pPr>
            <w:r w:rsidRPr="00C31795">
              <w:rPr>
                <w:iCs/>
              </w:rPr>
              <w:t>RKX</w:t>
            </w:r>
            <w:r w:rsidR="001F419F">
              <w:rPr>
                <w:iCs/>
              </w:rPr>
              <w:t>MH1HBNF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C45C" w14:textId="1465B93E" w:rsidR="00674DF6" w:rsidRPr="00C31795" w:rsidRDefault="00674DF6" w:rsidP="00D330EC">
            <w:pPr>
              <w:jc w:val="both"/>
              <w:rPr>
                <w:iCs/>
              </w:rPr>
            </w:pPr>
            <w:r w:rsidRPr="00C31795">
              <w:rPr>
                <w:b/>
                <w:iCs/>
              </w:rPr>
              <w:t>Óraszám:</w:t>
            </w:r>
            <w:r w:rsidRPr="00C31795">
              <w:rPr>
                <w:iCs/>
              </w:rPr>
              <w:t xml:space="preserve"> </w:t>
            </w:r>
            <w:proofErr w:type="spellStart"/>
            <w:r w:rsidRPr="00C31795">
              <w:rPr>
                <w:iCs/>
              </w:rPr>
              <w:t>ea+gy+lb</w:t>
            </w:r>
            <w:proofErr w:type="spellEnd"/>
          </w:p>
          <w:p w14:paraId="2F0FFA01" w14:textId="0185B3A0" w:rsidR="00674DF6" w:rsidRPr="00C31795" w:rsidRDefault="00585727" w:rsidP="00977944">
            <w:pPr>
              <w:jc w:val="center"/>
              <w:rPr>
                <w:iCs/>
              </w:rPr>
            </w:pPr>
            <w:r>
              <w:rPr>
                <w:iCs/>
              </w:rPr>
              <w:t>online</w:t>
            </w:r>
            <w:r w:rsidR="00674DF6" w:rsidRPr="00C31795">
              <w:rPr>
                <w:iCs/>
              </w:rPr>
              <w:t>+2</w:t>
            </w:r>
            <w:r w:rsidR="001F419F">
              <w:rPr>
                <w:iCs/>
              </w:rPr>
              <w:t>+0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C41E" w14:textId="77777777" w:rsidR="00674DF6" w:rsidRPr="00C31795" w:rsidRDefault="00674DF6" w:rsidP="00D330EC">
            <w:pPr>
              <w:jc w:val="both"/>
              <w:rPr>
                <w:iCs/>
              </w:rPr>
            </w:pPr>
            <w:r w:rsidRPr="00C31795">
              <w:rPr>
                <w:b/>
                <w:iCs/>
              </w:rPr>
              <w:t>Kredit:</w:t>
            </w:r>
            <w:r w:rsidRPr="00C31795">
              <w:rPr>
                <w:iCs/>
              </w:rPr>
              <w:t xml:space="preserve"> 4</w:t>
            </w:r>
          </w:p>
          <w:p w14:paraId="1FCE7EE1" w14:textId="673A05F3" w:rsidR="00674DF6" w:rsidRPr="00C31795" w:rsidRDefault="00674DF6" w:rsidP="00D330EC">
            <w:pPr>
              <w:jc w:val="both"/>
              <w:rPr>
                <w:iCs/>
              </w:rPr>
            </w:pPr>
            <w:r w:rsidRPr="00C31795">
              <w:rPr>
                <w:b/>
                <w:iCs/>
              </w:rPr>
              <w:t>Köv.</w:t>
            </w:r>
            <w:r w:rsidRPr="00C31795">
              <w:rPr>
                <w:iCs/>
              </w:rPr>
              <w:t xml:space="preserve">: </w:t>
            </w:r>
            <w:r w:rsidR="005B19AC">
              <w:rPr>
                <w:iCs/>
              </w:rPr>
              <w:t>f</w:t>
            </w:r>
          </w:p>
          <w:p w14:paraId="4FE63842" w14:textId="77777777" w:rsidR="00674DF6" w:rsidRPr="00C31795" w:rsidRDefault="00674DF6" w:rsidP="00D330EC">
            <w:pPr>
              <w:jc w:val="both"/>
              <w:rPr>
                <w:iCs/>
              </w:rPr>
            </w:pPr>
            <w:r w:rsidRPr="00C31795">
              <w:rPr>
                <w:iCs/>
              </w:rPr>
              <w:t xml:space="preserve">             </w:t>
            </w:r>
          </w:p>
        </w:tc>
      </w:tr>
      <w:tr w:rsidR="00674DF6" w:rsidRPr="00C31795" w14:paraId="4F0F194B" w14:textId="77777777" w:rsidTr="00674DF6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ADC8" w14:textId="77777777" w:rsidR="00674DF6" w:rsidRPr="00C31795" w:rsidRDefault="00674DF6" w:rsidP="00D330EC">
            <w:pPr>
              <w:jc w:val="both"/>
              <w:rPr>
                <w:b/>
                <w:iCs/>
              </w:rPr>
            </w:pPr>
            <w:r w:rsidRPr="00C31795">
              <w:rPr>
                <w:b/>
                <w:iCs/>
              </w:rPr>
              <w:t>Tantárgyfelelős:</w:t>
            </w:r>
          </w:p>
          <w:p w14:paraId="527EB249" w14:textId="47F7EA0A" w:rsidR="00674DF6" w:rsidRPr="00674DF6" w:rsidRDefault="003A26DD" w:rsidP="00D330EC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Dr. Szabó Lóránt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7A20" w14:textId="77777777" w:rsidR="00674DF6" w:rsidRPr="00C31795" w:rsidRDefault="00674DF6" w:rsidP="00D330EC">
            <w:pPr>
              <w:jc w:val="both"/>
              <w:rPr>
                <w:b/>
                <w:iCs/>
              </w:rPr>
            </w:pPr>
            <w:r w:rsidRPr="00C31795">
              <w:rPr>
                <w:b/>
                <w:iCs/>
              </w:rPr>
              <w:t xml:space="preserve">Beosztás: </w:t>
            </w:r>
          </w:p>
          <w:p w14:paraId="187C1523" w14:textId="2C5FEB2E" w:rsidR="00674DF6" w:rsidRPr="00C31795" w:rsidRDefault="003A26DD" w:rsidP="00D330EC">
            <w:pPr>
              <w:jc w:val="both"/>
              <w:rPr>
                <w:iCs/>
              </w:rPr>
            </w:pPr>
            <w:r>
              <w:rPr>
                <w:iCs/>
              </w:rPr>
              <w:t>adjunktus</w:t>
            </w:r>
            <w:r w:rsidR="00674DF6" w:rsidRPr="00C31795">
              <w:rPr>
                <w:iCs/>
              </w:rPr>
              <w:t xml:space="preserve"> 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AEB0" w14:textId="77777777" w:rsidR="00674DF6" w:rsidRPr="00C31795" w:rsidRDefault="00674DF6" w:rsidP="00D330EC">
            <w:pPr>
              <w:rPr>
                <w:b/>
                <w:iCs/>
              </w:rPr>
            </w:pPr>
            <w:r w:rsidRPr="00C31795">
              <w:rPr>
                <w:b/>
                <w:iCs/>
              </w:rPr>
              <w:t xml:space="preserve">Előkövetelmény: </w:t>
            </w:r>
          </w:p>
          <w:p w14:paraId="1E918103" w14:textId="77777777" w:rsidR="00674DF6" w:rsidRPr="00C31795" w:rsidRDefault="00674DF6" w:rsidP="00D330EC">
            <w:pPr>
              <w:rPr>
                <w:iCs/>
              </w:rPr>
            </w:pPr>
            <w:r w:rsidRPr="00C31795">
              <w:rPr>
                <w:iCs/>
              </w:rPr>
              <w:t>nincs</w:t>
            </w:r>
          </w:p>
        </w:tc>
      </w:tr>
      <w:tr w:rsidR="00674DF6" w:rsidRPr="00C31795" w14:paraId="68335B03" w14:textId="77777777" w:rsidTr="00D330EC"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3DD9" w14:textId="77777777" w:rsidR="00674DF6" w:rsidRPr="00C31795" w:rsidRDefault="00674DF6" w:rsidP="00D330EC">
            <w:pPr>
              <w:jc w:val="center"/>
              <w:rPr>
                <w:b/>
                <w:bCs/>
              </w:rPr>
            </w:pPr>
            <w:r w:rsidRPr="00C31795">
              <w:rPr>
                <w:b/>
                <w:bCs/>
              </w:rPr>
              <w:t>Ismeretanyag leírása</w:t>
            </w:r>
          </w:p>
        </w:tc>
      </w:tr>
      <w:tr w:rsidR="00674DF6" w:rsidRPr="00C31795" w14:paraId="01871B01" w14:textId="77777777" w:rsidTr="001F419F">
        <w:trPr>
          <w:trHeight w:val="1659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703D" w14:textId="77777777" w:rsidR="00674DF6" w:rsidRDefault="00674DF6" w:rsidP="00D330E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</w:p>
          <w:p w14:paraId="6B06DE32" w14:textId="01398B4C" w:rsidR="00674DF6" w:rsidRPr="00CB4422" w:rsidRDefault="001F419F" w:rsidP="00FA610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t xml:space="preserve">A tárgy oktatásának célja az, hogy megadja mérnök hallgatók igényeinek megfelelően azon mechanikai alapokat, melyek a gépészeti ill. szakmai tárgyak elsajátításához feltétlenül szükségesek. Betekintést kapnak többek között a </w:t>
            </w:r>
            <w:r w:rsidR="003A26DD">
              <w:t xml:space="preserve">statikába és </w:t>
            </w:r>
            <w:r w:rsidR="00FD4BEF">
              <w:t>szilárdságtanba,</w:t>
            </w:r>
            <w:r w:rsidR="003A26DD">
              <w:t xml:space="preserve"> valamint a mérnöki szempontból legfontosabb mozgások leírásába.</w:t>
            </w:r>
          </w:p>
        </w:tc>
      </w:tr>
      <w:tr w:rsidR="00674DF6" w:rsidRPr="00C31795" w14:paraId="6E8F8C16" w14:textId="77777777" w:rsidTr="00D330EC">
        <w:trPr>
          <w:trHeight w:val="257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AC23" w14:textId="77777777" w:rsidR="00674DF6" w:rsidRPr="00C31795" w:rsidRDefault="00674DF6" w:rsidP="00D330EC">
            <w:pPr>
              <w:jc w:val="center"/>
              <w:rPr>
                <w:rFonts w:eastAsia="Calibri"/>
                <w:iCs/>
              </w:rPr>
            </w:pPr>
            <w:r w:rsidRPr="00C31795">
              <w:rPr>
                <w:b/>
              </w:rPr>
              <w:t>A tárgy részletes leírása, ütemezés</w:t>
            </w:r>
          </w:p>
        </w:tc>
      </w:tr>
      <w:tr w:rsidR="00674DF6" w:rsidRPr="00C31795" w14:paraId="377FB47A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1757" w14:textId="77777777" w:rsidR="00674DF6" w:rsidRPr="00C31795" w:rsidRDefault="00674DF6" w:rsidP="00D330EC">
            <w:pPr>
              <w:jc w:val="center"/>
              <w:rPr>
                <w:b/>
                <w:sz w:val="20"/>
                <w:szCs w:val="20"/>
              </w:rPr>
            </w:pPr>
            <w:r w:rsidRPr="00C31795">
              <w:rPr>
                <w:b/>
                <w:sz w:val="20"/>
                <w:szCs w:val="20"/>
              </w:rPr>
              <w:t>Oktatási hét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1516" w14:textId="77777777" w:rsidR="00674DF6" w:rsidRPr="00C31795" w:rsidRDefault="00674DF6" w:rsidP="00D330EC">
            <w:pPr>
              <w:jc w:val="center"/>
              <w:rPr>
                <w:b/>
                <w:sz w:val="20"/>
                <w:szCs w:val="20"/>
              </w:rPr>
            </w:pPr>
            <w:r w:rsidRPr="00C31795">
              <w:rPr>
                <w:b/>
                <w:sz w:val="20"/>
                <w:szCs w:val="20"/>
              </w:rPr>
              <w:t>Előadások és gyakorlatok témakörei</w:t>
            </w:r>
          </w:p>
        </w:tc>
      </w:tr>
      <w:tr w:rsidR="00F60BE6" w:rsidRPr="00C31795" w14:paraId="7488C414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6ABC" w14:textId="77777777" w:rsidR="00F60BE6" w:rsidRPr="00C31795" w:rsidRDefault="00F60BE6" w:rsidP="00F60BE6">
            <w:pPr>
              <w:jc w:val="center"/>
              <w:rPr>
                <w:bCs/>
              </w:rPr>
            </w:pPr>
            <w:r w:rsidRPr="00C31795">
              <w:rPr>
                <w:bCs/>
              </w:rPr>
              <w:t>1.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93E7" w14:textId="65F60990" w:rsidR="00F60BE6" w:rsidRPr="005B19AC" w:rsidRDefault="00F60BE6" w:rsidP="0078539F">
            <w:pPr>
              <w:spacing w:line="240" w:lineRule="auto"/>
              <w:jc w:val="both"/>
            </w:pPr>
            <w:r w:rsidRPr="005B19AC">
              <w:t xml:space="preserve">Statika: statika alaptételei, erőrendszerek redukciója és osztályozása, pontra számított nyomaték. Kapcsolat pontra- és tengelyre számított nyomaték között. </w:t>
            </w:r>
            <w:r w:rsidR="0078539F">
              <w:t>Feladat megoldások.</w:t>
            </w:r>
          </w:p>
        </w:tc>
      </w:tr>
      <w:tr w:rsidR="00F60BE6" w:rsidRPr="00C31795" w14:paraId="26AD5CF3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3830" w14:textId="77777777" w:rsidR="00F60BE6" w:rsidRPr="00C31795" w:rsidRDefault="00F60BE6" w:rsidP="00F60BE6">
            <w:pPr>
              <w:jc w:val="center"/>
              <w:rPr>
                <w:bCs/>
              </w:rPr>
            </w:pPr>
            <w:r w:rsidRPr="00C31795">
              <w:rPr>
                <w:bCs/>
              </w:rPr>
              <w:t>2.</w:t>
            </w:r>
          </w:p>
        </w:tc>
        <w:tc>
          <w:tcPr>
            <w:tcW w:w="7796" w:type="dxa"/>
            <w:gridSpan w:val="4"/>
          </w:tcPr>
          <w:p w14:paraId="04936C46" w14:textId="28A8B92F" w:rsidR="00F60BE6" w:rsidRPr="005B19AC" w:rsidRDefault="00F60BE6" w:rsidP="00F60BE6">
            <w:pPr>
              <w:jc w:val="both"/>
            </w:pPr>
            <w:r w:rsidRPr="005B19AC">
              <w:t>Statika: súlypont (alakzatok súlypontjai), igénybevételek (nyíróerő- és hajlítónyomaték ábrák és közöttük lévő kapcsolat). Síkbeli szerkezetek (kényszerek, kéttámaszú tartók, egyik végén befogott rúd, rácsos szerkezetek, csuklós rúdszerkezetek).</w:t>
            </w:r>
          </w:p>
        </w:tc>
      </w:tr>
      <w:tr w:rsidR="00F60BE6" w:rsidRPr="00C31795" w14:paraId="795EE0F0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8D7F" w14:textId="77777777" w:rsidR="00F60BE6" w:rsidRPr="00C31795" w:rsidRDefault="00F60BE6" w:rsidP="00F60BE6">
            <w:pPr>
              <w:jc w:val="center"/>
              <w:rPr>
                <w:bCs/>
              </w:rPr>
            </w:pPr>
            <w:r w:rsidRPr="00C31795">
              <w:rPr>
                <w:bCs/>
              </w:rPr>
              <w:t>3.</w:t>
            </w:r>
          </w:p>
        </w:tc>
        <w:tc>
          <w:tcPr>
            <w:tcW w:w="7796" w:type="dxa"/>
            <w:gridSpan w:val="4"/>
          </w:tcPr>
          <w:p w14:paraId="6BD4FCD7" w14:textId="77777777" w:rsidR="00F60BE6" w:rsidRPr="005B19AC" w:rsidRDefault="00F60BE6" w:rsidP="0078539F">
            <w:pPr>
              <w:spacing w:after="0"/>
            </w:pPr>
            <w:r w:rsidRPr="005B19AC">
              <w:t>Statika: súrlódás (</w:t>
            </w:r>
            <w:proofErr w:type="spellStart"/>
            <w:r w:rsidRPr="005B19AC">
              <w:t>nyugvásbeli</w:t>
            </w:r>
            <w:proofErr w:type="spellEnd"/>
            <w:r w:rsidRPr="005B19AC">
              <w:t xml:space="preserve">, </w:t>
            </w:r>
            <w:proofErr w:type="spellStart"/>
            <w:r w:rsidRPr="005B19AC">
              <w:t>mozgásbeli</w:t>
            </w:r>
            <w:proofErr w:type="spellEnd"/>
            <w:r w:rsidRPr="005B19AC">
              <w:t>, kötél, gördülési ellenállás).</w:t>
            </w:r>
          </w:p>
          <w:p w14:paraId="45E83C52" w14:textId="64F4A9DB" w:rsidR="00F60BE6" w:rsidRPr="005B19AC" w:rsidRDefault="00F60BE6" w:rsidP="00F60BE6">
            <w:pPr>
              <w:jc w:val="both"/>
            </w:pPr>
            <w:r w:rsidRPr="005B19AC">
              <w:t>Szilárdságtan: feszültségek, alakváltozások, anyagtörvények.</w:t>
            </w:r>
          </w:p>
        </w:tc>
      </w:tr>
      <w:tr w:rsidR="00F60BE6" w:rsidRPr="00C31795" w14:paraId="678909BE" w14:textId="77777777" w:rsidTr="00D330EC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5E82" w14:textId="77777777" w:rsidR="00F60BE6" w:rsidRPr="00C31795" w:rsidRDefault="00F60BE6" w:rsidP="00F60BE6">
            <w:pPr>
              <w:jc w:val="center"/>
              <w:rPr>
                <w:bCs/>
              </w:rPr>
            </w:pPr>
            <w:r w:rsidRPr="00C31795">
              <w:rPr>
                <w:bCs/>
              </w:rPr>
              <w:t>4.</w:t>
            </w:r>
          </w:p>
        </w:tc>
        <w:tc>
          <w:tcPr>
            <w:tcW w:w="7796" w:type="dxa"/>
            <w:gridSpan w:val="4"/>
          </w:tcPr>
          <w:p w14:paraId="387E7CDD" w14:textId="1E2B583A" w:rsidR="00F60BE6" w:rsidRPr="005B19AC" w:rsidRDefault="00F60BE6" w:rsidP="00F60BE6">
            <w:pPr>
              <w:jc w:val="both"/>
            </w:pPr>
            <w:r w:rsidRPr="005B19AC">
              <w:t xml:space="preserve">Szilárdságtan: síkidomok másodrendű nyomatékai, rudak egyszerű igénybevételei.       </w:t>
            </w:r>
          </w:p>
        </w:tc>
      </w:tr>
      <w:tr w:rsidR="00F60BE6" w:rsidRPr="00C31795" w14:paraId="44CECF6F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A79A" w14:textId="77777777" w:rsidR="00F60BE6" w:rsidRPr="00C31795" w:rsidRDefault="00F60BE6" w:rsidP="00F60BE6">
            <w:pPr>
              <w:jc w:val="center"/>
              <w:rPr>
                <w:bCs/>
              </w:rPr>
            </w:pPr>
            <w:r w:rsidRPr="00C31795">
              <w:rPr>
                <w:bCs/>
              </w:rPr>
              <w:t>5.</w:t>
            </w:r>
          </w:p>
        </w:tc>
        <w:tc>
          <w:tcPr>
            <w:tcW w:w="7796" w:type="dxa"/>
            <w:gridSpan w:val="4"/>
          </w:tcPr>
          <w:p w14:paraId="7FE47A24" w14:textId="77777777" w:rsidR="00F60BE6" w:rsidRPr="005B19AC" w:rsidRDefault="00F60BE6" w:rsidP="0078539F">
            <w:pPr>
              <w:spacing w:after="0" w:line="240" w:lineRule="auto"/>
            </w:pPr>
            <w:r w:rsidRPr="005B19AC">
              <w:t>Szilárdságtan: Rudak méretezése (húzásra, nyomásra, nyírásra, hajlításra és csavarásra).</w:t>
            </w:r>
          </w:p>
          <w:p w14:paraId="7B2EA572" w14:textId="77777777" w:rsidR="00F60BE6" w:rsidRPr="005B19AC" w:rsidRDefault="00F60BE6" w:rsidP="0078539F">
            <w:pPr>
              <w:spacing w:after="0" w:line="240" w:lineRule="auto"/>
            </w:pPr>
            <w:proofErr w:type="spellStart"/>
            <w:r w:rsidRPr="005B19AC">
              <w:t>Prizmatikus</w:t>
            </w:r>
            <w:proofErr w:type="spellEnd"/>
            <w:r w:rsidRPr="005B19AC">
              <w:t xml:space="preserve"> rudak összetett igénybevételei (</w:t>
            </w:r>
            <w:proofErr w:type="spellStart"/>
            <w:r w:rsidRPr="005B19AC">
              <w:t>Mohr</w:t>
            </w:r>
            <w:proofErr w:type="spellEnd"/>
            <w:r w:rsidRPr="005B19AC">
              <w:t>-féle és HMH-féle elméletek).</w:t>
            </w:r>
          </w:p>
          <w:p w14:paraId="4AF56FCC" w14:textId="0D1B25E7" w:rsidR="00F60BE6" w:rsidRPr="005B19AC" w:rsidRDefault="00F60BE6" w:rsidP="0078539F">
            <w:pPr>
              <w:spacing w:line="240" w:lineRule="auto"/>
              <w:jc w:val="both"/>
            </w:pPr>
            <w:r w:rsidRPr="005B19AC">
              <w:t>Hosszú nyomott rudak rugalmas kihajlása. Euler-elmélet alapján.</w:t>
            </w:r>
            <w:r w:rsidR="005B19AC" w:rsidRPr="005B19AC">
              <w:t xml:space="preserve"> </w:t>
            </w:r>
            <w:r w:rsidR="005B19AC" w:rsidRPr="005B19AC">
              <w:rPr>
                <w:szCs w:val="20"/>
              </w:rPr>
              <w:t>Statika és szilárdságtan összefoglalása.</w:t>
            </w:r>
          </w:p>
        </w:tc>
      </w:tr>
      <w:tr w:rsidR="00F60BE6" w:rsidRPr="00C31795" w14:paraId="4F42BAF4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A57F" w14:textId="77777777" w:rsidR="00F60BE6" w:rsidRPr="00C31795" w:rsidRDefault="00F60BE6" w:rsidP="00F60BE6">
            <w:pPr>
              <w:jc w:val="center"/>
              <w:rPr>
                <w:bCs/>
              </w:rPr>
            </w:pPr>
            <w:r w:rsidRPr="00C31795">
              <w:rPr>
                <w:bCs/>
              </w:rPr>
              <w:t>6.</w:t>
            </w:r>
          </w:p>
        </w:tc>
        <w:tc>
          <w:tcPr>
            <w:tcW w:w="7796" w:type="dxa"/>
            <w:gridSpan w:val="4"/>
          </w:tcPr>
          <w:p w14:paraId="79F1E09C" w14:textId="3D6054AD" w:rsidR="00F60BE6" w:rsidRPr="00DC6636" w:rsidRDefault="005B19AC" w:rsidP="00F60BE6">
            <w:pPr>
              <w:jc w:val="both"/>
              <w:rPr>
                <w:b/>
                <w:bCs/>
              </w:rPr>
            </w:pPr>
            <w:r>
              <w:rPr>
                <w:szCs w:val="20"/>
              </w:rPr>
              <w:t>Első zárthelyi megírása.</w:t>
            </w:r>
          </w:p>
        </w:tc>
      </w:tr>
      <w:tr w:rsidR="00F60BE6" w:rsidRPr="00C31795" w14:paraId="7D3D3FF4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0D43" w14:textId="77777777" w:rsidR="00F60BE6" w:rsidRPr="00C31795" w:rsidRDefault="00F60BE6" w:rsidP="00F60BE6">
            <w:pPr>
              <w:jc w:val="center"/>
              <w:rPr>
                <w:bCs/>
              </w:rPr>
            </w:pPr>
            <w:r w:rsidRPr="00C31795">
              <w:rPr>
                <w:bCs/>
              </w:rPr>
              <w:t>7.</w:t>
            </w:r>
          </w:p>
        </w:tc>
        <w:tc>
          <w:tcPr>
            <w:tcW w:w="7796" w:type="dxa"/>
            <w:gridSpan w:val="4"/>
          </w:tcPr>
          <w:p w14:paraId="1908AF64" w14:textId="0AF5C983" w:rsidR="00F60BE6" w:rsidRPr="0078539F" w:rsidRDefault="00F60BE6" w:rsidP="00F60BE6">
            <w:pPr>
              <w:jc w:val="both"/>
            </w:pPr>
            <w:r w:rsidRPr="0078539F">
              <w:rPr>
                <w:szCs w:val="20"/>
              </w:rPr>
              <w:t>Kinematika: Anyagi pont kinematikája (pont mozgástörvénye, természetes koordináta-rendszer, sebesség, gyorsulás, kinematika alapfeladata). Speciális mozgások (egyenes vonalú mozgások, hajítások). Körmozgás leírása a pálya adataival. Harmonikus lengő- és rezgő mozgás. Relatív mozgások.</w:t>
            </w:r>
          </w:p>
        </w:tc>
      </w:tr>
      <w:tr w:rsidR="00F60BE6" w:rsidRPr="00C31795" w14:paraId="5F0691EB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6F6C" w14:textId="77777777" w:rsidR="00F60BE6" w:rsidRPr="00C31795" w:rsidRDefault="00F60BE6" w:rsidP="00F60BE6">
            <w:pPr>
              <w:jc w:val="center"/>
              <w:rPr>
                <w:bCs/>
              </w:rPr>
            </w:pPr>
            <w:r w:rsidRPr="00C31795">
              <w:rPr>
                <w:bCs/>
              </w:rPr>
              <w:t>8.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14:paraId="647E5EC5" w14:textId="1C4CB59D" w:rsidR="00F60BE6" w:rsidRPr="0078539F" w:rsidRDefault="00F60BE6" w:rsidP="0078539F">
            <w:pPr>
              <w:rPr>
                <w:szCs w:val="20"/>
              </w:rPr>
            </w:pPr>
            <w:r w:rsidRPr="0078539F">
              <w:rPr>
                <w:szCs w:val="20"/>
              </w:rPr>
              <w:t>Kinematika: Merev test kinematikája. Sebesség- és gyorsulásállapot. Sebesség- és gyorsuláspólus.</w:t>
            </w:r>
          </w:p>
        </w:tc>
      </w:tr>
      <w:tr w:rsidR="00F60BE6" w:rsidRPr="00C31795" w14:paraId="4507687E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C2DC" w14:textId="77777777" w:rsidR="00F60BE6" w:rsidRPr="00C31795" w:rsidRDefault="00F60BE6" w:rsidP="00F60BE6">
            <w:pPr>
              <w:jc w:val="center"/>
              <w:rPr>
                <w:bCs/>
              </w:rPr>
            </w:pPr>
            <w:r w:rsidRPr="00C31795">
              <w:rPr>
                <w:bCs/>
              </w:rPr>
              <w:t>9.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</w:tcBorders>
          </w:tcPr>
          <w:p w14:paraId="42F82745" w14:textId="4BFF7680" w:rsidR="00F60BE6" w:rsidRPr="0078539F" w:rsidRDefault="00F60BE6" w:rsidP="00F60BE6">
            <w:pPr>
              <w:jc w:val="both"/>
            </w:pPr>
            <w:r w:rsidRPr="0078539F">
              <w:t>Anyagi pont kinetikája: Newton-féle alaptörvények. D’Alembert-elv. Impulzus- és perdülettétel. Mechanikai munka és teljesítmény. Energiák. Munkatétel. Energia megmaradás elve. Matematikai ingák. Relatív mozgások.</w:t>
            </w:r>
          </w:p>
        </w:tc>
      </w:tr>
      <w:tr w:rsidR="00F60BE6" w:rsidRPr="00C31795" w14:paraId="396BE932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8F3A" w14:textId="77777777" w:rsidR="00F60BE6" w:rsidRPr="00C31795" w:rsidRDefault="00F60BE6" w:rsidP="00F60BE6">
            <w:pPr>
              <w:jc w:val="center"/>
              <w:rPr>
                <w:bCs/>
              </w:rPr>
            </w:pPr>
            <w:r w:rsidRPr="00C31795">
              <w:rPr>
                <w:bCs/>
              </w:rPr>
              <w:lastRenderedPageBreak/>
              <w:t>10.</w:t>
            </w:r>
          </w:p>
        </w:tc>
        <w:tc>
          <w:tcPr>
            <w:tcW w:w="7796" w:type="dxa"/>
            <w:gridSpan w:val="4"/>
          </w:tcPr>
          <w:p w14:paraId="6FC37BA9" w14:textId="1E96DA98" w:rsidR="00F60BE6" w:rsidRPr="0078539F" w:rsidRDefault="00F60BE6" w:rsidP="0078539F">
            <w:r w:rsidRPr="0078539F">
              <w:t>Merev test kinetikája: Tehetetlenségi nyomaték (Steiner tétel). Minta példák bemutatása.</w:t>
            </w:r>
          </w:p>
        </w:tc>
      </w:tr>
      <w:tr w:rsidR="00F60BE6" w:rsidRPr="00C31795" w14:paraId="495D9C00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0518" w14:textId="77777777" w:rsidR="00F60BE6" w:rsidRPr="00C31795" w:rsidRDefault="00F60BE6" w:rsidP="00F60BE6">
            <w:pPr>
              <w:jc w:val="center"/>
              <w:rPr>
                <w:bCs/>
              </w:rPr>
            </w:pPr>
            <w:r w:rsidRPr="00C31795">
              <w:rPr>
                <w:bCs/>
              </w:rPr>
              <w:t>11.</w:t>
            </w:r>
          </w:p>
        </w:tc>
        <w:tc>
          <w:tcPr>
            <w:tcW w:w="7796" w:type="dxa"/>
            <w:gridSpan w:val="4"/>
          </w:tcPr>
          <w:p w14:paraId="0F765312" w14:textId="3D12650B" w:rsidR="00F60BE6" w:rsidRPr="0078539F" w:rsidRDefault="00F60BE6" w:rsidP="00F60BE6">
            <w:pPr>
              <w:jc w:val="both"/>
            </w:pPr>
            <w:r w:rsidRPr="0078539F">
              <w:t>Perdülettétel. Merev test mozgási energiája és munkatétele.</w:t>
            </w:r>
          </w:p>
        </w:tc>
      </w:tr>
      <w:tr w:rsidR="00F60BE6" w:rsidRPr="00C31795" w14:paraId="5916C53B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8A43" w14:textId="77777777" w:rsidR="00F60BE6" w:rsidRPr="00C31795" w:rsidRDefault="00F60BE6" w:rsidP="00F60BE6">
            <w:pPr>
              <w:jc w:val="center"/>
              <w:rPr>
                <w:bCs/>
              </w:rPr>
            </w:pPr>
            <w:r w:rsidRPr="00C31795">
              <w:rPr>
                <w:bCs/>
              </w:rPr>
              <w:t>12.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14:paraId="7262F325" w14:textId="3FD30C97" w:rsidR="00F60BE6" w:rsidRPr="0078539F" w:rsidRDefault="00F60BE6" w:rsidP="0078539F">
            <w:r w:rsidRPr="0078539F">
              <w:t>Merev test haladó- és síkmozgása. Fizikai inga.</w:t>
            </w:r>
          </w:p>
        </w:tc>
      </w:tr>
      <w:tr w:rsidR="00F60BE6" w:rsidRPr="00C31795" w14:paraId="73D32C86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4CC3" w14:textId="77777777" w:rsidR="00F60BE6" w:rsidRPr="00C31795" w:rsidRDefault="00F60BE6" w:rsidP="00F60BE6">
            <w:pPr>
              <w:jc w:val="center"/>
              <w:rPr>
                <w:bCs/>
              </w:rPr>
            </w:pPr>
            <w:r w:rsidRPr="00C31795">
              <w:rPr>
                <w:bCs/>
              </w:rPr>
              <w:t>13.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</w:tcBorders>
          </w:tcPr>
          <w:p w14:paraId="6922B6FE" w14:textId="1B24CD34" w:rsidR="00F60BE6" w:rsidRPr="00DC6636" w:rsidRDefault="00F60BE6" w:rsidP="00F60BE6">
            <w:pPr>
              <w:jc w:val="both"/>
              <w:rPr>
                <w:b/>
                <w:bCs/>
              </w:rPr>
            </w:pPr>
            <w:r>
              <w:t xml:space="preserve">Pótlások. </w:t>
            </w:r>
            <w:r w:rsidRPr="00030FCE">
              <w:t>Összefoglalás.</w:t>
            </w:r>
            <w:r>
              <w:t xml:space="preserve"> </w:t>
            </w:r>
            <w:r w:rsidR="005B19AC">
              <w:t>Második ZH megírása</w:t>
            </w:r>
          </w:p>
        </w:tc>
      </w:tr>
      <w:tr w:rsidR="00F60BE6" w:rsidRPr="00C31795" w14:paraId="466A4EB6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135C" w14:textId="77777777" w:rsidR="00F60BE6" w:rsidRPr="00C31795" w:rsidRDefault="00F60BE6" w:rsidP="00F60BE6">
            <w:pPr>
              <w:jc w:val="center"/>
              <w:rPr>
                <w:bCs/>
              </w:rPr>
            </w:pPr>
            <w:r w:rsidRPr="00C31795">
              <w:rPr>
                <w:bCs/>
              </w:rPr>
              <w:t>14.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14:paraId="0BD35B82" w14:textId="7D9C44B3" w:rsidR="00F60BE6" w:rsidRPr="00DC6636" w:rsidRDefault="00F60BE6" w:rsidP="00F60BE6">
            <w:pPr>
              <w:jc w:val="both"/>
              <w:rPr>
                <w:b/>
                <w:bCs/>
              </w:rPr>
            </w:pPr>
            <w:r w:rsidRPr="00282BA2">
              <w:t>Pót</w:t>
            </w:r>
            <w:r>
              <w:t xml:space="preserve"> </w:t>
            </w:r>
            <w:r w:rsidRPr="00282BA2">
              <w:t>zárthelyi.</w:t>
            </w:r>
            <w:r>
              <w:t xml:space="preserve"> </w:t>
            </w:r>
            <w:r w:rsidRPr="0078539F">
              <w:rPr>
                <w:bCs/>
              </w:rPr>
              <w:t>Pót zárthelyi megbeszélése. Munkaértekezlet.</w:t>
            </w:r>
          </w:p>
        </w:tc>
      </w:tr>
      <w:tr w:rsidR="00674DF6" w:rsidRPr="00C31795" w14:paraId="6488C861" w14:textId="77777777" w:rsidTr="00D330EC">
        <w:trPr>
          <w:trHeight w:val="360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A76B4" w14:textId="77777777" w:rsidR="00674DF6" w:rsidRPr="00C31795" w:rsidRDefault="00674DF6" w:rsidP="00D330EC">
            <w:pPr>
              <w:jc w:val="center"/>
              <w:rPr>
                <w:rFonts w:eastAsia="Arial Unicode MS"/>
                <w:b/>
              </w:rPr>
            </w:pPr>
            <w:r w:rsidRPr="00C31795">
              <w:rPr>
                <w:rFonts w:eastAsia="Arial Unicode MS"/>
                <w:b/>
              </w:rPr>
              <w:t>Félévközi követelmények</w:t>
            </w:r>
          </w:p>
        </w:tc>
      </w:tr>
      <w:tr w:rsidR="00674DF6" w:rsidRPr="00C31795" w14:paraId="0324F280" w14:textId="77777777" w:rsidTr="00D330EC">
        <w:trPr>
          <w:trHeight w:val="692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6E7C2E24" w14:textId="77777777" w:rsidR="00674DF6" w:rsidRDefault="00674DF6" w:rsidP="00D330EC">
            <w:pPr>
              <w:rPr>
                <w:rFonts w:eastAsia="Arial Unicode MS"/>
                <w:i/>
              </w:rPr>
            </w:pPr>
            <w:r w:rsidRPr="00C31795">
              <w:rPr>
                <w:rFonts w:eastAsia="Arial Unicode MS"/>
                <w:i/>
              </w:rPr>
              <w:t>Foglalkozásokon való részvétel:</w:t>
            </w:r>
          </w:p>
          <w:p w14:paraId="004571A2" w14:textId="42A10F78" w:rsidR="00674DF6" w:rsidRPr="00C31795" w:rsidRDefault="00585727" w:rsidP="00B30E3E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M</w:t>
            </w:r>
            <w:r w:rsidR="005B19AC">
              <w:rPr>
                <w:rFonts w:eastAsia="Arial Unicode MS"/>
                <w:bCs/>
              </w:rPr>
              <w:t>űszaki mechanikához</w:t>
            </w:r>
            <w:r>
              <w:rPr>
                <w:rFonts w:eastAsia="Arial Unicode MS"/>
                <w:bCs/>
              </w:rPr>
              <w:t xml:space="preserve"> tartozó előadások </w:t>
            </w:r>
            <w:proofErr w:type="spellStart"/>
            <w:r>
              <w:rPr>
                <w:rFonts w:eastAsia="Arial Unicode MS"/>
                <w:bCs/>
              </w:rPr>
              <w:t>Moodle</w:t>
            </w:r>
            <w:proofErr w:type="spellEnd"/>
            <w:r>
              <w:rPr>
                <w:rFonts w:eastAsia="Arial Unicode MS"/>
                <w:bCs/>
              </w:rPr>
              <w:t xml:space="preserve">-online módon kerülnek ismertetésre. </w:t>
            </w:r>
            <w:r w:rsidR="00CB4422">
              <w:rPr>
                <w:rFonts w:eastAsia="Arial Unicode MS"/>
                <w:bCs/>
              </w:rPr>
              <w:t>G</w:t>
            </w:r>
            <w:r w:rsidR="00674DF6" w:rsidRPr="00C31795">
              <w:rPr>
                <w:rFonts w:eastAsia="Arial Unicode MS"/>
                <w:bCs/>
              </w:rPr>
              <w:t>yakorlatok látogatása kötelező.</w:t>
            </w:r>
          </w:p>
        </w:tc>
      </w:tr>
      <w:tr w:rsidR="00674DF6" w:rsidRPr="00C31795" w14:paraId="7CEB474A" w14:textId="77777777" w:rsidTr="00D330EC">
        <w:trPr>
          <w:trHeight w:val="848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B77D724" w14:textId="77777777" w:rsidR="00674DF6" w:rsidRDefault="00674DF6" w:rsidP="00D330EC">
            <w:pPr>
              <w:rPr>
                <w:rFonts w:eastAsia="Arial Unicode MS"/>
                <w:i/>
              </w:rPr>
            </w:pPr>
            <w:r w:rsidRPr="00C31795">
              <w:rPr>
                <w:rFonts w:eastAsia="Arial Unicode MS"/>
                <w:i/>
              </w:rPr>
              <w:t>Zárthelyik, jegyzőkönyvek, beszámolók stb.</w:t>
            </w:r>
          </w:p>
          <w:p w14:paraId="3B245C07" w14:textId="66E53106" w:rsidR="00674DF6" w:rsidRPr="00C31795" w:rsidRDefault="005B19AC" w:rsidP="00D330EC">
            <w:pPr>
              <w:rPr>
                <w:rFonts w:eastAsia="Arial Unicode MS"/>
                <w:b/>
              </w:rPr>
            </w:pPr>
            <w:r>
              <w:rPr>
                <w:rFonts w:eastAsia="Arial Unicode MS"/>
                <w:bCs/>
              </w:rPr>
              <w:t>Az első z</w:t>
            </w:r>
            <w:r w:rsidR="00674DF6" w:rsidRPr="00C31795">
              <w:rPr>
                <w:rFonts w:eastAsia="Arial Unicode MS"/>
                <w:bCs/>
              </w:rPr>
              <w:t>árthelyi dolgozat</w:t>
            </w:r>
            <w:r>
              <w:rPr>
                <w:rFonts w:eastAsia="Arial Unicode MS"/>
                <w:bCs/>
              </w:rPr>
              <w:t xml:space="preserve"> a </w:t>
            </w:r>
            <w:r w:rsidR="0078539F">
              <w:rPr>
                <w:rFonts w:eastAsia="Arial Unicode MS"/>
                <w:bCs/>
              </w:rPr>
              <w:t>6</w:t>
            </w:r>
            <w:r>
              <w:rPr>
                <w:rFonts w:eastAsia="Arial Unicode MS"/>
                <w:bCs/>
              </w:rPr>
              <w:t>. héten, a második pedig</w:t>
            </w:r>
            <w:r w:rsidR="0078539F">
              <w:rPr>
                <w:rFonts w:eastAsia="Arial Unicode MS"/>
                <w:bCs/>
              </w:rPr>
              <w:t xml:space="preserve"> a 13. héten kerül megírásra. A pót ZH pedig a 14. héten.</w:t>
            </w:r>
          </w:p>
        </w:tc>
      </w:tr>
      <w:tr w:rsidR="00674DF6" w:rsidRPr="00C31795" w14:paraId="4666BAA3" w14:textId="77777777" w:rsidTr="00D330EC">
        <w:trPr>
          <w:trHeight w:val="1502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292F41BD" w14:textId="14F9BC3D" w:rsidR="005B19AC" w:rsidRDefault="005B19AC" w:rsidP="00977944">
            <w:pPr>
              <w:jc w:val="both"/>
            </w:pPr>
            <w:r>
              <w:t xml:space="preserve">A </w:t>
            </w:r>
            <w:r w:rsidRPr="00B70DB7">
              <w:t>félévközi jegy kialakításának módszere:</w:t>
            </w:r>
          </w:p>
          <w:p w14:paraId="05C69746" w14:textId="573A39A0" w:rsidR="005B19AC" w:rsidRPr="005B19AC" w:rsidRDefault="005B19AC" w:rsidP="005B19AC">
            <w:pPr>
              <w:jc w:val="both"/>
              <w:rPr>
                <w:rFonts w:cs="Arial"/>
                <w:bCs/>
                <w:szCs w:val="20"/>
              </w:rPr>
            </w:pPr>
            <w:r w:rsidRPr="005B19AC">
              <w:rPr>
                <w:rFonts w:cs="Arial"/>
                <w:bCs/>
                <w:szCs w:val="20"/>
              </w:rPr>
              <w:t>A hallgatóknak a szorgalmi időszakban, a gyakorlati foglalkozásokon 2 db. zárthelyi dolgozatot (</w:t>
            </w:r>
            <w:proofErr w:type="spellStart"/>
            <w:r w:rsidRPr="005B19AC">
              <w:rPr>
                <w:rFonts w:cs="Arial"/>
                <w:bCs/>
                <w:szCs w:val="20"/>
              </w:rPr>
              <w:t>zh</w:t>
            </w:r>
            <w:proofErr w:type="spellEnd"/>
            <w:r w:rsidRPr="005B19AC">
              <w:rPr>
                <w:rFonts w:cs="Arial"/>
                <w:bCs/>
                <w:szCs w:val="20"/>
              </w:rPr>
              <w:t xml:space="preserve">-t) írnak. A zárthelyik megírása kötelező. A </w:t>
            </w:r>
            <w:proofErr w:type="spellStart"/>
            <w:r w:rsidRPr="005B19AC">
              <w:rPr>
                <w:rFonts w:cs="Arial"/>
                <w:bCs/>
                <w:szCs w:val="20"/>
              </w:rPr>
              <w:t>zh</w:t>
            </w:r>
            <w:proofErr w:type="spellEnd"/>
            <w:r w:rsidRPr="005B19AC">
              <w:rPr>
                <w:rFonts w:cs="Arial"/>
                <w:bCs/>
                <w:szCs w:val="20"/>
              </w:rPr>
              <w:t>. dolgozatok 3-3 db. feladatot tartalmaznak 10-10 pont értékben, tehát egy zárthelyin max</w:t>
            </w:r>
            <w:r>
              <w:rPr>
                <w:rFonts w:cs="Arial"/>
                <w:bCs/>
                <w:szCs w:val="20"/>
              </w:rPr>
              <w:t xml:space="preserve">imum </w:t>
            </w:r>
            <w:r w:rsidRPr="005B19AC">
              <w:rPr>
                <w:rFonts w:cs="Arial"/>
                <w:bCs/>
                <w:szCs w:val="20"/>
              </w:rPr>
              <w:t xml:space="preserve">30 pont szerezhető. Figyelem: a meg nem írt </w:t>
            </w:r>
            <w:proofErr w:type="spellStart"/>
            <w:r w:rsidRPr="005B19AC">
              <w:rPr>
                <w:rFonts w:cs="Arial"/>
                <w:bCs/>
                <w:szCs w:val="20"/>
              </w:rPr>
              <w:t>zh</w:t>
            </w:r>
            <w:proofErr w:type="spellEnd"/>
            <w:r w:rsidRPr="005B19AC">
              <w:rPr>
                <w:rFonts w:cs="Arial"/>
                <w:bCs/>
                <w:szCs w:val="20"/>
              </w:rPr>
              <w:t>. miatt kieső pontszám elvész. Az összes pontszám: 60 pont.</w:t>
            </w:r>
          </w:p>
          <w:p w14:paraId="30915292" w14:textId="77777777" w:rsidR="005B19AC" w:rsidRPr="005B19AC" w:rsidRDefault="005B19AC" w:rsidP="005B19AC">
            <w:pPr>
              <w:jc w:val="center"/>
              <w:rPr>
                <w:rFonts w:cs="Arial"/>
                <w:bCs/>
                <w:szCs w:val="20"/>
              </w:rPr>
            </w:pPr>
            <w:r w:rsidRPr="005B19AC">
              <w:rPr>
                <w:rFonts w:cs="Arial"/>
                <w:bCs/>
                <w:szCs w:val="20"/>
              </w:rPr>
              <w:t>A félévközi jegy a zárthelyik összes pontszámából adódik az alábbiak szerint:</w:t>
            </w:r>
          </w:p>
          <w:p w14:paraId="52197511" w14:textId="77777777" w:rsidR="005B19AC" w:rsidRPr="005B19AC" w:rsidRDefault="005B19AC" w:rsidP="005B19AC">
            <w:pPr>
              <w:jc w:val="center"/>
              <w:rPr>
                <w:rFonts w:cs="Arial"/>
                <w:b/>
                <w:szCs w:val="20"/>
              </w:rPr>
            </w:pPr>
            <w:r w:rsidRPr="005B19AC">
              <w:rPr>
                <w:rFonts w:cs="Arial"/>
                <w:b/>
                <w:szCs w:val="20"/>
              </w:rPr>
              <w:t>0-23 pont: elégtelen; 24-33 pont: elégséges; 34-43 pont: közepes; 44-53 pont: jó; 54-60 pont: jeles.</w:t>
            </w:r>
          </w:p>
          <w:p w14:paraId="47CDB79B" w14:textId="6FC19553" w:rsidR="005B19AC" w:rsidRPr="005B19AC" w:rsidRDefault="005B19AC" w:rsidP="005B19AC">
            <w:pPr>
              <w:jc w:val="center"/>
              <w:rPr>
                <w:rFonts w:cs="Arial"/>
                <w:bCs/>
                <w:szCs w:val="20"/>
              </w:rPr>
            </w:pPr>
            <w:r w:rsidRPr="005B19AC">
              <w:rPr>
                <w:rFonts w:cs="Arial"/>
                <w:bCs/>
                <w:szCs w:val="20"/>
              </w:rPr>
              <w:t>Amennyiben elégtelen az eredmény, úgy a pót zárthelyit kell írni, amelyen új pontszámítás indul!</w:t>
            </w:r>
          </w:p>
          <w:p w14:paraId="3A098136" w14:textId="77CD3D95" w:rsidR="005B19AC" w:rsidRPr="005B19AC" w:rsidRDefault="005B19AC" w:rsidP="005B19AC">
            <w:pPr>
              <w:jc w:val="center"/>
              <w:rPr>
                <w:rFonts w:cs="Arial"/>
                <w:bCs/>
                <w:szCs w:val="20"/>
              </w:rPr>
            </w:pPr>
            <w:r w:rsidRPr="005B19AC">
              <w:rPr>
                <w:rFonts w:cs="Arial"/>
                <w:bCs/>
                <w:szCs w:val="20"/>
              </w:rPr>
              <w:t>A pót zárthelyin (gyakorlati jegy póton is) 4 db feladat szerepel 40 (4</w:t>
            </w:r>
            <w:r w:rsidR="003859A5">
              <w:rPr>
                <w:rFonts w:cstheme="minorHAnsi"/>
                <w:bCs/>
                <w:szCs w:val="20"/>
              </w:rPr>
              <w:t xml:space="preserve">-szer </w:t>
            </w:r>
            <w:r w:rsidRPr="005B19AC">
              <w:rPr>
                <w:rFonts w:cs="Arial"/>
                <w:bCs/>
                <w:szCs w:val="20"/>
              </w:rPr>
              <w:t>10) pont érhető el és az alábbiak szerint születik meg az érdemjegy:</w:t>
            </w:r>
          </w:p>
          <w:p w14:paraId="19AECE89" w14:textId="77777777" w:rsidR="005B19AC" w:rsidRPr="00377213" w:rsidRDefault="005B19AC" w:rsidP="005B19AC">
            <w:pPr>
              <w:jc w:val="center"/>
              <w:rPr>
                <w:rFonts w:cs="Arial"/>
                <w:bCs/>
                <w:szCs w:val="20"/>
              </w:rPr>
            </w:pPr>
            <w:r w:rsidRPr="00377213">
              <w:rPr>
                <w:rFonts w:cs="Arial"/>
                <w:bCs/>
                <w:szCs w:val="20"/>
              </w:rPr>
              <w:t>0-15 pont: elégtelen; 16-23 pont elégséges; 24-29 pont közepes; 30-35 pont jó; 36-40 pont jeles.</w:t>
            </w:r>
          </w:p>
          <w:p w14:paraId="284F5041" w14:textId="6236100B" w:rsidR="005B19AC" w:rsidRPr="005B19AC" w:rsidRDefault="005B19AC" w:rsidP="005B19AC">
            <w:pPr>
              <w:jc w:val="both"/>
              <w:rPr>
                <w:rFonts w:eastAsia="Arial Unicode MS"/>
                <w:bCs/>
              </w:rPr>
            </w:pPr>
            <w:r w:rsidRPr="005B19AC">
              <w:rPr>
                <w:rFonts w:cs="Arial"/>
                <w:bCs/>
                <w:szCs w:val="20"/>
              </w:rPr>
              <w:t xml:space="preserve">Amennyiben a pót </w:t>
            </w:r>
            <w:proofErr w:type="spellStart"/>
            <w:r w:rsidRPr="005B19AC">
              <w:rPr>
                <w:rFonts w:cs="Arial"/>
                <w:bCs/>
                <w:szCs w:val="20"/>
              </w:rPr>
              <w:t>zh</w:t>
            </w:r>
            <w:proofErr w:type="spellEnd"/>
            <w:r w:rsidRPr="005B19AC">
              <w:rPr>
                <w:rFonts w:cs="Arial"/>
                <w:bCs/>
                <w:szCs w:val="20"/>
              </w:rPr>
              <w:t>. is eredménytelen, úgy a HKR-ben foglaltak szerint nyílik lehetőség a javításra.</w:t>
            </w:r>
          </w:p>
          <w:p w14:paraId="5BEA4BB1" w14:textId="01AB3804" w:rsidR="00146BBC" w:rsidRPr="00146BBC" w:rsidRDefault="00146BBC" w:rsidP="00146B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Egyéb nem említett kérdések esetén a HKR előírásai a mérvadók.</w:t>
            </w:r>
          </w:p>
        </w:tc>
      </w:tr>
      <w:tr w:rsidR="00674DF6" w:rsidRPr="00C31795" w14:paraId="66B2E203" w14:textId="77777777" w:rsidTr="00D330EC">
        <w:tblPrEx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8789" w:type="dxa"/>
            <w:gridSpan w:val="5"/>
          </w:tcPr>
          <w:p w14:paraId="6E12EA49" w14:textId="77777777" w:rsidR="00674DF6" w:rsidRPr="00C31795" w:rsidRDefault="00674DF6" w:rsidP="00D330EC">
            <w:pPr>
              <w:autoSpaceDE w:val="0"/>
              <w:autoSpaceDN w:val="0"/>
              <w:jc w:val="center"/>
            </w:pPr>
            <w:r w:rsidRPr="00C31795">
              <w:rPr>
                <w:b/>
                <w:bCs/>
              </w:rPr>
              <w:t>Az elsajátítandó szakmai kompetenciák</w:t>
            </w:r>
          </w:p>
        </w:tc>
      </w:tr>
      <w:tr w:rsidR="00674DF6" w:rsidRPr="00C31795" w14:paraId="29C721A4" w14:textId="77777777" w:rsidTr="00D330EC">
        <w:trPr>
          <w:trHeight w:val="2232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571B7" w14:textId="77777777" w:rsidR="00674DF6" w:rsidRPr="00C31795" w:rsidRDefault="00674DF6" w:rsidP="00D330EC">
            <w:pPr>
              <w:pStyle w:val="Listaszerbekezds"/>
              <w:rPr>
                <w:rFonts w:cs="Tahoma"/>
                <w:color w:val="000000"/>
              </w:rPr>
            </w:pPr>
          </w:p>
          <w:p w14:paraId="3B387783" w14:textId="45A909BB" w:rsidR="00674DF6" w:rsidRPr="00C31795" w:rsidRDefault="00674DF6" w:rsidP="00674DF6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cs="Tahoma"/>
                <w:color w:val="000000"/>
              </w:rPr>
            </w:pPr>
            <w:r w:rsidRPr="00C31795">
              <w:rPr>
                <w:rFonts w:cs="Tahoma"/>
                <w:color w:val="000000"/>
              </w:rPr>
              <w:t xml:space="preserve">Ismeri a </w:t>
            </w:r>
            <w:r w:rsidR="005B19AC">
              <w:rPr>
                <w:rFonts w:cs="Tahoma"/>
                <w:color w:val="000000"/>
              </w:rPr>
              <w:t>mérnöki</w:t>
            </w:r>
            <w:r w:rsidRPr="00C31795">
              <w:rPr>
                <w:rFonts w:cs="Tahoma"/>
                <w:color w:val="000000"/>
              </w:rPr>
              <w:t xml:space="preserve"> szakterület műveléséhez szükséges általános és specifikus matematikai, természet</w:t>
            </w:r>
            <w:r w:rsidRPr="00C31795">
              <w:rPr>
                <w:rFonts w:cs="Cambria Math"/>
                <w:color w:val="000000"/>
              </w:rPr>
              <w:t>–</w:t>
            </w:r>
            <w:r w:rsidRPr="00C31795">
              <w:rPr>
                <w:rFonts w:cs="Tahoma"/>
                <w:color w:val="000000"/>
              </w:rPr>
              <w:t xml:space="preserve"> és társadalomtudományi elveket, szabályokat, összefüggéseket.</w:t>
            </w:r>
          </w:p>
          <w:p w14:paraId="004DA427" w14:textId="77777777" w:rsidR="00674DF6" w:rsidRPr="00C31795" w:rsidRDefault="00674DF6" w:rsidP="00674DF6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cs="Tahoma"/>
                <w:color w:val="000000"/>
              </w:rPr>
            </w:pPr>
            <w:r w:rsidRPr="00C31795">
              <w:rPr>
                <w:rFonts w:cs="Tahoma"/>
                <w:color w:val="000000"/>
              </w:rPr>
              <w:t>Multidiszciplináris ismereteik révén alkalmasak a mérnöki munkában való alkotó részvételre, képesek alkalmazkodni a folyamatosan változó követelményekhez.</w:t>
            </w:r>
          </w:p>
          <w:p w14:paraId="3D9F0B30" w14:textId="77777777" w:rsidR="00674DF6" w:rsidRPr="00C31795" w:rsidRDefault="00674DF6" w:rsidP="00674DF6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cs="Tahoma"/>
                <w:color w:val="000000"/>
              </w:rPr>
            </w:pPr>
            <w:r w:rsidRPr="00C31795">
              <w:rPr>
                <w:rFonts w:cs="Tahoma"/>
                <w:color w:val="000000"/>
              </w:rPr>
              <w:t>Nyitott a szakmájához kapcsolódó, de más területen tevékenykedő szakemberekkel való szakmai együttműködésre.</w:t>
            </w:r>
          </w:p>
          <w:p w14:paraId="197D11EC" w14:textId="77777777" w:rsidR="00674DF6" w:rsidRPr="00C31795" w:rsidRDefault="00674DF6" w:rsidP="00674DF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C31795">
              <w:rPr>
                <w:rFonts w:cs="Tahoma"/>
                <w:color w:val="000000"/>
                <w:sz w:val="22"/>
                <w:szCs w:val="22"/>
              </w:rPr>
              <w:t>Törekszik arra, hogy önképzéssel a tudását folyamatos fejlessze és világról szerzett tudását frissen tartsa.</w:t>
            </w:r>
          </w:p>
          <w:p w14:paraId="6E2558A8" w14:textId="77777777" w:rsidR="00674DF6" w:rsidRPr="00C31795" w:rsidRDefault="00674DF6" w:rsidP="00D330E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22"/>
                <w:szCs w:val="22"/>
              </w:rPr>
            </w:pPr>
          </w:p>
        </w:tc>
      </w:tr>
      <w:tr w:rsidR="00674DF6" w:rsidRPr="00C31795" w14:paraId="70411A19" w14:textId="77777777" w:rsidTr="00D330EC"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46C0" w14:textId="77777777" w:rsidR="00674DF6" w:rsidRPr="00C31795" w:rsidRDefault="00674DF6" w:rsidP="00D330EC">
            <w:pPr>
              <w:jc w:val="center"/>
              <w:rPr>
                <w:b/>
                <w:bCs/>
              </w:rPr>
            </w:pPr>
            <w:r w:rsidRPr="00C31795">
              <w:rPr>
                <w:b/>
                <w:bCs/>
              </w:rPr>
              <w:t>Irodalom</w:t>
            </w:r>
          </w:p>
        </w:tc>
      </w:tr>
      <w:tr w:rsidR="00674DF6" w:rsidRPr="00C31795" w14:paraId="31D53D28" w14:textId="77777777" w:rsidTr="00D330EC">
        <w:trPr>
          <w:trHeight w:val="848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335EF" w14:textId="77777777" w:rsidR="00674DF6" w:rsidRDefault="00674DF6" w:rsidP="00D330E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spellingerror"/>
                <w:sz w:val="22"/>
                <w:szCs w:val="22"/>
              </w:rPr>
            </w:pPr>
          </w:p>
          <w:p w14:paraId="1F0E187C" w14:textId="77777777" w:rsidR="005B19AC" w:rsidRPr="005B19AC" w:rsidRDefault="005B19AC" w:rsidP="005B19AC">
            <w:pPr>
              <w:rPr>
                <w:rFonts w:cs="Arial"/>
                <w:bCs/>
                <w:szCs w:val="20"/>
              </w:rPr>
            </w:pPr>
            <w:r w:rsidRPr="005B19AC">
              <w:rPr>
                <w:rFonts w:cs="Arial"/>
                <w:bCs/>
                <w:szCs w:val="20"/>
              </w:rPr>
              <w:t>Szabó Lóránt: Statika és szilárdságtan, Kinematika és kinetika, 2014 (elektronikus jegyzetek)</w:t>
            </w:r>
          </w:p>
          <w:p w14:paraId="7ACE150D" w14:textId="77777777" w:rsidR="005B19AC" w:rsidRPr="005B19AC" w:rsidRDefault="005B19AC" w:rsidP="005B19AC">
            <w:pPr>
              <w:rPr>
                <w:rFonts w:cs="Arial"/>
                <w:bCs/>
                <w:szCs w:val="20"/>
              </w:rPr>
            </w:pPr>
            <w:smartTag w:uri="urn:schemas-microsoft-com:office:smarttags" w:element="PersonName">
              <w:smartTagPr>
                <w:attr w:name="ProductID" w:val="Szab￳ Tibor"/>
              </w:smartTagPr>
              <w:r w:rsidRPr="005B19AC">
                <w:rPr>
                  <w:rFonts w:cs="Arial"/>
                  <w:bCs/>
                  <w:szCs w:val="20"/>
                </w:rPr>
                <w:t>Szabó Tibor</w:t>
              </w:r>
            </w:smartTag>
            <w:r w:rsidRPr="005B19AC">
              <w:rPr>
                <w:rFonts w:cs="Arial"/>
                <w:bCs/>
                <w:szCs w:val="20"/>
              </w:rPr>
              <w:t>: Mechanika I. és II. (ÓE jegyzetek)</w:t>
            </w:r>
          </w:p>
          <w:p w14:paraId="4F0A82EA" w14:textId="77777777" w:rsidR="005B19AC" w:rsidRPr="005B19AC" w:rsidRDefault="005B19AC" w:rsidP="005B19AC">
            <w:pPr>
              <w:rPr>
                <w:rFonts w:cs="Arial"/>
                <w:bCs/>
                <w:szCs w:val="20"/>
              </w:rPr>
            </w:pPr>
            <w:smartTag w:uri="urn:schemas-microsoft-com:office:smarttags" w:element="PersonName">
              <w:smartTagPr>
                <w:attr w:name="ProductID" w:val="Szab￳ Tibor"/>
              </w:smartTagPr>
              <w:r w:rsidRPr="005B19AC">
                <w:rPr>
                  <w:rFonts w:cs="Arial"/>
                  <w:bCs/>
                  <w:szCs w:val="20"/>
                </w:rPr>
                <w:t>Szabó Tibor</w:t>
              </w:r>
            </w:smartTag>
            <w:r w:rsidRPr="005B19AC">
              <w:rPr>
                <w:rFonts w:cs="Arial"/>
                <w:bCs/>
                <w:szCs w:val="20"/>
              </w:rPr>
              <w:t>: Mechanika képletgyűjtemény főiskolásoknak (</w:t>
            </w:r>
            <w:proofErr w:type="spellStart"/>
            <w:r w:rsidRPr="005B19AC">
              <w:rPr>
                <w:rFonts w:cs="Arial"/>
                <w:bCs/>
                <w:szCs w:val="20"/>
              </w:rPr>
              <w:t>Syca</w:t>
            </w:r>
            <w:proofErr w:type="spellEnd"/>
            <w:r w:rsidRPr="005B19AC">
              <w:rPr>
                <w:rFonts w:cs="Arial"/>
                <w:bCs/>
                <w:szCs w:val="20"/>
              </w:rPr>
              <w:t xml:space="preserve"> Szakkönyvkiadó)</w:t>
            </w:r>
          </w:p>
          <w:p w14:paraId="2CB9CAD7" w14:textId="77777777" w:rsidR="00674DF6" w:rsidRDefault="005B19AC" w:rsidP="005B19AC">
            <w:pPr>
              <w:pStyle w:val="paragraph"/>
              <w:spacing w:before="0" w:beforeAutospacing="0" w:after="0" w:afterAutospacing="0"/>
              <w:textAlignment w:val="baseline"/>
              <w:rPr>
                <w:rFonts w:cs="Arial"/>
                <w:bCs/>
                <w:szCs w:val="20"/>
              </w:rPr>
            </w:pPr>
            <w:r w:rsidRPr="005B19AC">
              <w:rPr>
                <w:rFonts w:cs="Arial"/>
                <w:bCs/>
                <w:szCs w:val="20"/>
              </w:rPr>
              <w:t>Korondi Endre: Mechanika példatár (ÓE jegyzet)</w:t>
            </w:r>
          </w:p>
          <w:p w14:paraId="61346360" w14:textId="614D3A20" w:rsidR="005B19AC" w:rsidRPr="00C31795" w:rsidRDefault="005B19AC" w:rsidP="005B19A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</w:tr>
    </w:tbl>
    <w:p w14:paraId="6C97C33C" w14:textId="579A00BA" w:rsidR="00087DDC" w:rsidRPr="00674DF6" w:rsidRDefault="00087DDC" w:rsidP="00674DF6">
      <w:pPr>
        <w:rPr>
          <w:sz w:val="36"/>
          <w:szCs w:val="36"/>
        </w:rPr>
      </w:pPr>
    </w:p>
    <w:sectPr w:rsidR="00087DDC" w:rsidRPr="00674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72A2"/>
    <w:multiLevelType w:val="hybridMultilevel"/>
    <w:tmpl w:val="A0F8DF3A"/>
    <w:lvl w:ilvl="0" w:tplc="BA96A3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F0E49"/>
    <w:multiLevelType w:val="hybridMultilevel"/>
    <w:tmpl w:val="9230B906"/>
    <w:lvl w:ilvl="0" w:tplc="23DC3A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91DD7"/>
    <w:multiLevelType w:val="hybridMultilevel"/>
    <w:tmpl w:val="9996B4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30903"/>
    <w:multiLevelType w:val="hybridMultilevel"/>
    <w:tmpl w:val="AC826A18"/>
    <w:lvl w:ilvl="0" w:tplc="223E2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B7835"/>
    <w:multiLevelType w:val="hybridMultilevel"/>
    <w:tmpl w:val="C4AEC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E210A"/>
    <w:multiLevelType w:val="hybridMultilevel"/>
    <w:tmpl w:val="85A45F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650014">
    <w:abstractNumId w:val="1"/>
  </w:num>
  <w:num w:numId="2" w16cid:durableId="1404599557">
    <w:abstractNumId w:val="0"/>
  </w:num>
  <w:num w:numId="3" w16cid:durableId="2035569347">
    <w:abstractNumId w:val="2"/>
  </w:num>
  <w:num w:numId="4" w16cid:durableId="1495219881">
    <w:abstractNumId w:val="4"/>
  </w:num>
  <w:num w:numId="5" w16cid:durableId="987173548">
    <w:abstractNumId w:val="3"/>
  </w:num>
  <w:num w:numId="6" w16cid:durableId="1646816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1CC"/>
    <w:rsid w:val="000402FC"/>
    <w:rsid w:val="000831AA"/>
    <w:rsid w:val="00087DDC"/>
    <w:rsid w:val="00146BBC"/>
    <w:rsid w:val="00176F68"/>
    <w:rsid w:val="001C654A"/>
    <w:rsid w:val="001F419F"/>
    <w:rsid w:val="001F5F85"/>
    <w:rsid w:val="002141CC"/>
    <w:rsid w:val="0025241A"/>
    <w:rsid w:val="00255FF4"/>
    <w:rsid w:val="002A44F7"/>
    <w:rsid w:val="00322B7F"/>
    <w:rsid w:val="00331138"/>
    <w:rsid w:val="003859A5"/>
    <w:rsid w:val="003A26DD"/>
    <w:rsid w:val="005243C4"/>
    <w:rsid w:val="00585727"/>
    <w:rsid w:val="00591264"/>
    <w:rsid w:val="005B19AC"/>
    <w:rsid w:val="00674DF6"/>
    <w:rsid w:val="00676336"/>
    <w:rsid w:val="00694084"/>
    <w:rsid w:val="006F243B"/>
    <w:rsid w:val="00712BF2"/>
    <w:rsid w:val="007543B7"/>
    <w:rsid w:val="0078539F"/>
    <w:rsid w:val="007929F5"/>
    <w:rsid w:val="007F5B0E"/>
    <w:rsid w:val="00933D95"/>
    <w:rsid w:val="00977944"/>
    <w:rsid w:val="009A1787"/>
    <w:rsid w:val="00A1501B"/>
    <w:rsid w:val="00AA2443"/>
    <w:rsid w:val="00AE6478"/>
    <w:rsid w:val="00B30E3E"/>
    <w:rsid w:val="00B53791"/>
    <w:rsid w:val="00B676F0"/>
    <w:rsid w:val="00BF3240"/>
    <w:rsid w:val="00C20754"/>
    <w:rsid w:val="00CA2F33"/>
    <w:rsid w:val="00CB4422"/>
    <w:rsid w:val="00CE7F24"/>
    <w:rsid w:val="00CF1EE2"/>
    <w:rsid w:val="00D63111"/>
    <w:rsid w:val="00D820B0"/>
    <w:rsid w:val="00DC6636"/>
    <w:rsid w:val="00E41B4A"/>
    <w:rsid w:val="00E66D9F"/>
    <w:rsid w:val="00E92946"/>
    <w:rsid w:val="00E9596B"/>
    <w:rsid w:val="00E972D8"/>
    <w:rsid w:val="00EB4E9E"/>
    <w:rsid w:val="00EF41D2"/>
    <w:rsid w:val="00F0444F"/>
    <w:rsid w:val="00F60BE6"/>
    <w:rsid w:val="00FA6103"/>
    <w:rsid w:val="00FC7085"/>
    <w:rsid w:val="00FD4BEF"/>
    <w:rsid w:val="00FF6F30"/>
    <w:rsid w:val="366BE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9BF1C5B"/>
  <w15:docId w15:val="{78BCDF82-E3F5-46F4-B023-7AEF1347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2141CC"/>
    <w:pPr>
      <w:keepNext/>
      <w:widowControl w:val="0"/>
      <w:autoSpaceDE w:val="0"/>
      <w:autoSpaceDN w:val="0"/>
      <w:adjustRightInd w:val="0"/>
      <w:spacing w:before="40" w:after="40" w:line="240" w:lineRule="auto"/>
      <w:outlineLvl w:val="1"/>
    </w:pPr>
    <w:rPr>
      <w:rFonts w:ascii="Arial" w:eastAsia="Times New Roman" w:hAnsi="Arial" w:cs="Times New Roman"/>
      <w:i/>
      <w:iCs/>
      <w:kern w:val="0"/>
      <w:sz w:val="20"/>
      <w:szCs w:val="24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141CC"/>
    <w:rPr>
      <w:rFonts w:ascii="Arial" w:eastAsia="Times New Roman" w:hAnsi="Arial" w:cs="Times New Roman"/>
      <w:i/>
      <w:iCs/>
      <w:kern w:val="0"/>
      <w:sz w:val="20"/>
      <w:szCs w:val="24"/>
      <w14:ligatures w14:val="none"/>
    </w:rPr>
  </w:style>
  <w:style w:type="paragraph" w:customStyle="1" w:styleId="Lers">
    <w:name w:val="Leírás"/>
    <w:basedOn w:val="Norml"/>
    <w:rsid w:val="002141CC"/>
    <w:pPr>
      <w:widowControl w:val="0"/>
      <w:autoSpaceDE w:val="0"/>
      <w:autoSpaceDN w:val="0"/>
      <w:adjustRightInd w:val="0"/>
      <w:spacing w:before="40" w:after="40" w:line="240" w:lineRule="auto"/>
      <w:jc w:val="both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Listaszerbekezds">
    <w:name w:val="List Paragraph"/>
    <w:basedOn w:val="Norml"/>
    <w:qFormat/>
    <w:rsid w:val="00EB4E9E"/>
    <w:pPr>
      <w:ind w:left="720"/>
      <w:contextualSpacing/>
    </w:pPr>
  </w:style>
  <w:style w:type="paragraph" w:customStyle="1" w:styleId="paragraph">
    <w:name w:val="paragraph"/>
    <w:basedOn w:val="Norml"/>
    <w:rsid w:val="0067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normaltextrun">
    <w:name w:val="normaltextrun"/>
    <w:basedOn w:val="Bekezdsalapbettpusa"/>
    <w:rsid w:val="00674DF6"/>
  </w:style>
  <w:style w:type="character" w:customStyle="1" w:styleId="eop">
    <w:name w:val="eop"/>
    <w:basedOn w:val="Bekezdsalapbettpusa"/>
    <w:rsid w:val="00674DF6"/>
  </w:style>
  <w:style w:type="character" w:customStyle="1" w:styleId="spellingerror">
    <w:name w:val="spellingerror"/>
    <w:basedOn w:val="Bekezdsalapbettpusa"/>
    <w:rsid w:val="00674DF6"/>
  </w:style>
  <w:style w:type="table" w:styleId="Rcsostblzat">
    <w:name w:val="Table Grid"/>
    <w:basedOn w:val="Normltblzat"/>
    <w:rsid w:val="005B19AC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441EDDF9BEE844EA56F818B1FD511E8" ma:contentTypeVersion="2" ma:contentTypeDescription="Új dokumentum létrehozása." ma:contentTypeScope="" ma:versionID="0d0838d9a37495184b947dc7dbb5b173">
  <xsd:schema xmlns:xsd="http://www.w3.org/2001/XMLSchema" xmlns:xs="http://www.w3.org/2001/XMLSchema" xmlns:p="http://schemas.microsoft.com/office/2006/metadata/properties" xmlns:ns2="e3386913-36fb-4319-ad0d-41cc24f8ebdc" targetNamespace="http://schemas.microsoft.com/office/2006/metadata/properties" ma:root="true" ma:fieldsID="941d098ff7c8f9492e4765926e8e4d90" ns2:_="">
    <xsd:import namespace="e3386913-36fb-4319-ad0d-41cc24f8e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86913-36fb-4319-ad0d-41cc24f8e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1840E-CBC5-4281-A42D-7C470905B3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AA4063-2204-4E8D-9CFA-3838F4BB27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FD0FB-05D8-4AEE-AB8C-AE4F09B697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912C49-D8E2-4F16-AEB4-296D1F6BF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86913-36fb-4319-ad0d-41cc24f8e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Bodáné Dr. Kendrovics Rita</dc:creator>
  <cp:keywords/>
  <dc:description/>
  <cp:lastModifiedBy>Dr. Szabó Lóránt</cp:lastModifiedBy>
  <cp:revision>2</cp:revision>
  <dcterms:created xsi:type="dcterms:W3CDTF">2026-02-24T06:33:00Z</dcterms:created>
  <dcterms:modified xsi:type="dcterms:W3CDTF">2026-02-24T06:33:00Z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0x0101008441EDDF9BEE844EA56F818B1FD511E8</vt:lpwstr>
  </property>
</Properties>
</file>