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93"/>
        <w:gridCol w:w="1349"/>
        <w:gridCol w:w="2673"/>
        <w:gridCol w:w="2034"/>
        <w:gridCol w:w="1457"/>
      </w:tblGrid>
      <w:tr w:rsidR="00F45AD7" w:rsidRPr="00F45AD7" w14:paraId="1F445613" w14:textId="77777777" w:rsidTr="009D77E5">
        <w:tc>
          <w:tcPr>
            <w:tcW w:w="1578" w:type="pct"/>
            <w:gridSpan w:val="2"/>
          </w:tcPr>
          <w:p w14:paraId="12467BCB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Tárgy neve:</w:t>
            </w:r>
          </w:p>
          <w:p w14:paraId="3507CFA5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Műszaki rajz alapjai, CAD (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blended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)</w:t>
            </w:r>
          </w:p>
          <w:p w14:paraId="07B5CFED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</w:pPr>
          </w:p>
        </w:tc>
        <w:tc>
          <w:tcPr>
            <w:tcW w:w="1484" w:type="pct"/>
          </w:tcPr>
          <w:p w14:paraId="64F6688C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NEPTUN-kód:</w:t>
            </w:r>
          </w:p>
          <w:p w14:paraId="5C15BE91" w14:textId="025DD4E1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RKEMR1HBNF </w:t>
            </w:r>
          </w:p>
        </w:tc>
        <w:tc>
          <w:tcPr>
            <w:tcW w:w="1129" w:type="pct"/>
          </w:tcPr>
          <w:p w14:paraId="493C963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Óraszám: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ea+gy+lb</w:t>
            </w:r>
            <w:proofErr w:type="spellEnd"/>
          </w:p>
          <w:p w14:paraId="345CB2FF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1+0+2</w:t>
            </w:r>
          </w:p>
          <w:p w14:paraId="634BBEBF" w14:textId="1187D988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</w:tc>
        <w:tc>
          <w:tcPr>
            <w:tcW w:w="809" w:type="pct"/>
          </w:tcPr>
          <w:p w14:paraId="6BE1849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Kredit: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4</w:t>
            </w:r>
          </w:p>
          <w:p w14:paraId="45A99C6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Köv.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: é</w:t>
            </w:r>
          </w:p>
          <w:p w14:paraId="16E30BB1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            </w:t>
            </w:r>
          </w:p>
        </w:tc>
      </w:tr>
      <w:tr w:rsidR="00F45AD7" w:rsidRPr="00F45AD7" w14:paraId="62CBABDD" w14:textId="77777777" w:rsidTr="009D77E5">
        <w:tc>
          <w:tcPr>
            <w:tcW w:w="1578" w:type="pct"/>
            <w:gridSpan w:val="2"/>
          </w:tcPr>
          <w:p w14:paraId="49CA79EB" w14:textId="6C92F744" w:rsidR="009F2072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Tantárgyfelelős</w:t>
            </w:r>
            <w:r w:rsidR="009F2072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 és oktató (előadás)</w:t>
            </w: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:</w:t>
            </w:r>
          </w:p>
          <w:p w14:paraId="32DBFBA9" w14:textId="77777777" w:rsid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Bodáné dr. Kendrovics Rita</w:t>
            </w:r>
          </w:p>
          <w:p w14:paraId="41723721" w14:textId="1F32D551" w:rsidR="009F2072" w:rsidRP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  <w:t>Gyakorlatvezető</w:t>
            </w:r>
            <w:r w:rsidR="000637CC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  <w:t>k</w:t>
            </w:r>
            <w:r w:rsidRPr="009F2072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  <w:t>:</w:t>
            </w:r>
          </w:p>
          <w:p w14:paraId="7EA2B691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Görgényi-Tóth Pál</w:t>
            </w:r>
          </w:p>
          <w:p w14:paraId="6D54C75E" w14:textId="50A0FD77" w:rsidR="00DB31E8" w:rsidRPr="00F45AD7" w:rsidRDefault="00DB31E8" w:rsidP="00DB31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Borka Zsolt</w:t>
            </w:r>
          </w:p>
        </w:tc>
        <w:tc>
          <w:tcPr>
            <w:tcW w:w="1484" w:type="pct"/>
          </w:tcPr>
          <w:p w14:paraId="68714EC4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Beosztás: </w:t>
            </w:r>
          </w:p>
          <w:p w14:paraId="688CE24A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3C5BDA0E" w14:textId="77777777" w:rsid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egyetemi docens</w:t>
            </w:r>
          </w:p>
          <w:p w14:paraId="004CF8C7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0362EF95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tanársegéd</w:t>
            </w:r>
          </w:p>
          <w:p w14:paraId="5DE7AB83" w14:textId="7238DB5C" w:rsidR="00DB31E8" w:rsidRPr="00F45AD7" w:rsidRDefault="00DB31E8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mestertanár</w:t>
            </w:r>
          </w:p>
        </w:tc>
        <w:tc>
          <w:tcPr>
            <w:tcW w:w="1938" w:type="pct"/>
            <w:gridSpan w:val="2"/>
          </w:tcPr>
          <w:p w14:paraId="1BABB987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Előkövetelmény: </w:t>
            </w:r>
          </w:p>
          <w:p w14:paraId="25F929F7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nincs</w:t>
            </w:r>
          </w:p>
        </w:tc>
      </w:tr>
      <w:tr w:rsidR="00F45AD7" w:rsidRPr="00F45AD7" w14:paraId="560CC6A2" w14:textId="77777777" w:rsidTr="009D77E5">
        <w:tc>
          <w:tcPr>
            <w:tcW w:w="5000" w:type="pct"/>
            <w:gridSpan w:val="5"/>
          </w:tcPr>
          <w:p w14:paraId="3A8D33E6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Ismeretanyag leírása</w:t>
            </w:r>
          </w:p>
        </w:tc>
      </w:tr>
      <w:tr w:rsidR="00F45AD7" w:rsidRPr="00F45AD7" w14:paraId="1F056F3B" w14:textId="77777777" w:rsidTr="009D77E5">
        <w:trPr>
          <w:trHeight w:val="1925"/>
        </w:trPr>
        <w:tc>
          <w:tcPr>
            <w:tcW w:w="5000" w:type="pct"/>
            <w:gridSpan w:val="5"/>
          </w:tcPr>
          <w:p w14:paraId="432D2B03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 tárgy célja a hallgatók műszaki szemléletének kialakítása, térlátásának fejlesztése. Az ábrázoló geometriai alapszerkesztések alkalmazása a műszaki dokumentációk elkészítésében és a műszaki gondolkodásmód formálása. A tárgy témakörei: </w:t>
            </w:r>
          </w:p>
          <w:p w14:paraId="36D7FD17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Térmértani alapismeretek, vetítés.</w:t>
            </w:r>
          </w:p>
          <w:p w14:paraId="17151D85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A szabványosítás jelentősége, szerepe a műszaki gyakorlatban</w:t>
            </w:r>
          </w:p>
          <w:p w14:paraId="201A39B5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Axonometrikus és vetületi ábrázolás, nézetrend. </w:t>
            </w:r>
          </w:p>
          <w:p w14:paraId="292485AF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Metszet fogalma. Egyszerű és összetett metszet. Különleges ábrázolási módok.</w:t>
            </w:r>
          </w:p>
          <w:p w14:paraId="79295580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Méretmegadás, mérethálózat felépítése. Alkatrészek méretmegadása.</w:t>
            </w:r>
          </w:p>
          <w:p w14:paraId="41C201EA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Kötések, kötőgépelemek ábrázolása, egyszerűsített ábrázolás.</w:t>
            </w:r>
          </w:p>
          <w:p w14:paraId="4AD055EF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Szerkezetek rajzai.</w:t>
            </w:r>
          </w:p>
          <w:p w14:paraId="357D8931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ISO tűrési és illesztési rendszer. Tűrési és illesztési alapfogalmak.</w:t>
            </w:r>
          </w:p>
          <w:p w14:paraId="2C04EEB3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Felületi érdesség, alak- és helyzettűrések. Méretláncok.</w:t>
            </w:r>
          </w:p>
          <w:p w14:paraId="544610F5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Az előadások a hagyományos műszaki rajz szabályait, elveit és a szabadkézi rajzolás gyakorlatát ismertetik, míg a gyakorlatokon a hallgatók megismerkedhetnek az AutoCAD programmal, rajzolói, szerkesztői, valamint a térbeli modellezés lehetőségével. A felhasznált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Inventor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3D CAD program könnyen használható eszközöket kínál a 3D gépészeti tervezéshez, dokumentáció készítéshez és termékszimulációhoz.</w:t>
            </w:r>
          </w:p>
        </w:tc>
      </w:tr>
      <w:tr w:rsidR="00F45AD7" w:rsidRPr="00F45AD7" w14:paraId="57847979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2E88F75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  <w:t>A tárgy részletes leírása, ütemezés</w:t>
            </w:r>
          </w:p>
        </w:tc>
      </w:tr>
      <w:tr w:rsidR="00F45AD7" w:rsidRPr="00F45AD7" w14:paraId="5D50CDE3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103506C1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Előadás témakörei:</w:t>
            </w:r>
          </w:p>
        </w:tc>
      </w:tr>
      <w:tr w:rsidR="00F45AD7" w:rsidRPr="00F45AD7" w14:paraId="5E05786F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6"/>
          <w:jc w:val="center"/>
        </w:trPr>
        <w:tc>
          <w:tcPr>
            <w:tcW w:w="829" w:type="pct"/>
            <w:shd w:val="clear" w:color="auto" w:fill="FFFFFF"/>
            <w:vAlign w:val="center"/>
          </w:tcPr>
          <w:p w14:paraId="7FF76B0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shd w:val="clear" w:color="auto" w:fill="FFFFFF"/>
            <w:vAlign w:val="center"/>
          </w:tcPr>
          <w:p w14:paraId="51D11AF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Modulok</w:t>
            </w:r>
          </w:p>
        </w:tc>
      </w:tr>
      <w:tr w:rsidR="00F45AD7" w:rsidRPr="00F45AD7" w14:paraId="55D376A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1"/>
          <w:jc w:val="center"/>
        </w:trPr>
        <w:tc>
          <w:tcPr>
            <w:tcW w:w="829" w:type="pct"/>
            <w:vMerge w:val="restart"/>
            <w:vAlign w:val="center"/>
          </w:tcPr>
          <w:p w14:paraId="12EA255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ONLINE</w:t>
            </w:r>
          </w:p>
          <w:p w14:paraId="3BA6A35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02D41CD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1E622ED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37AC527D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68E5687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</w:p>
        </w:tc>
        <w:tc>
          <w:tcPr>
            <w:tcW w:w="4171" w:type="pct"/>
            <w:gridSpan w:val="4"/>
            <w:vAlign w:val="center"/>
          </w:tcPr>
          <w:p w14:paraId="43E57C0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Műszaki rajzra vonatkozó általános tudnivalók.</w:t>
            </w:r>
          </w:p>
        </w:tc>
      </w:tr>
      <w:tr w:rsidR="00F45AD7" w:rsidRPr="00F45AD7" w14:paraId="324A48BF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6"/>
          <w:jc w:val="center"/>
        </w:trPr>
        <w:tc>
          <w:tcPr>
            <w:tcW w:w="829" w:type="pct"/>
            <w:vMerge/>
            <w:vAlign w:val="center"/>
          </w:tcPr>
          <w:p w14:paraId="2C7CA0C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44314C5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Ábrázolás vetületekkel, nézetrend.</w:t>
            </w:r>
          </w:p>
        </w:tc>
      </w:tr>
      <w:tr w:rsidR="00F45AD7" w:rsidRPr="00F45AD7" w14:paraId="008C14D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829" w:type="pct"/>
            <w:vMerge/>
            <w:vAlign w:val="center"/>
          </w:tcPr>
          <w:p w14:paraId="66D5A87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2DADD33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Az axonometrikus ábrázolás.</w:t>
            </w:r>
          </w:p>
        </w:tc>
      </w:tr>
      <w:tr w:rsidR="00F45AD7" w:rsidRPr="00F45AD7" w14:paraId="31B43521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2"/>
          <w:jc w:val="center"/>
        </w:trPr>
        <w:tc>
          <w:tcPr>
            <w:tcW w:w="829" w:type="pct"/>
            <w:vMerge/>
            <w:vAlign w:val="center"/>
          </w:tcPr>
          <w:p w14:paraId="1907156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</w:tcPr>
          <w:p w14:paraId="3FCCDFD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Ábrázolás metszetekkel. </w:t>
            </w:r>
          </w:p>
        </w:tc>
      </w:tr>
      <w:tr w:rsidR="00F45AD7" w:rsidRPr="00F45AD7" w14:paraId="1A30785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46"/>
          <w:jc w:val="center"/>
        </w:trPr>
        <w:tc>
          <w:tcPr>
            <w:tcW w:w="829" w:type="pct"/>
            <w:vMerge/>
            <w:vAlign w:val="center"/>
          </w:tcPr>
          <w:p w14:paraId="6966F21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2D61C0D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Méretmegadás a műszaki rajzokon, a mérethálózat felépítése. </w:t>
            </w:r>
          </w:p>
        </w:tc>
      </w:tr>
      <w:tr w:rsidR="00F45AD7" w:rsidRPr="00F45AD7" w14:paraId="34AB37AC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4"/>
          <w:jc w:val="center"/>
        </w:trPr>
        <w:tc>
          <w:tcPr>
            <w:tcW w:w="829" w:type="pct"/>
            <w:vMerge/>
            <w:vAlign w:val="center"/>
          </w:tcPr>
          <w:p w14:paraId="5086435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</w:tcPr>
          <w:p w14:paraId="49D2BD0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Az ISO tűrési és illesztési rendszer és megadása a műszaki rajzokon. Felületi érdesség, alak- és helyzettűrések.</w:t>
            </w:r>
          </w:p>
        </w:tc>
      </w:tr>
      <w:tr w:rsidR="00F45AD7" w:rsidRPr="00F45AD7" w14:paraId="52D43FE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6"/>
          <w:jc w:val="center"/>
        </w:trPr>
        <w:tc>
          <w:tcPr>
            <w:tcW w:w="829" w:type="pct"/>
            <w:vMerge/>
            <w:vAlign w:val="center"/>
          </w:tcPr>
          <w:p w14:paraId="278391C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7D7D813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Gépelemek egyszerűsített ábrázolása, jelképi ábrázolás.</w:t>
            </w:r>
          </w:p>
        </w:tc>
      </w:tr>
      <w:tr w:rsidR="00F45AD7" w:rsidRPr="00F45AD7" w14:paraId="685F6A5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33A5529F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Gyakorlatok:</w:t>
            </w:r>
          </w:p>
        </w:tc>
      </w:tr>
      <w:tr w:rsidR="00F45AD7" w:rsidRPr="00F45AD7" w14:paraId="79A56DB7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55"/>
          <w:jc w:val="center"/>
        </w:trPr>
        <w:tc>
          <w:tcPr>
            <w:tcW w:w="829" w:type="pct"/>
            <w:vAlign w:val="center"/>
          </w:tcPr>
          <w:p w14:paraId="2F7F578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Oktatási hét</w:t>
            </w:r>
          </w:p>
        </w:tc>
        <w:tc>
          <w:tcPr>
            <w:tcW w:w="4171" w:type="pct"/>
            <w:gridSpan w:val="4"/>
            <w:vAlign w:val="center"/>
          </w:tcPr>
          <w:p w14:paraId="434CF02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Témakörök</w:t>
            </w:r>
          </w:p>
        </w:tc>
      </w:tr>
      <w:tr w:rsidR="00F45AD7" w:rsidRPr="00F45AD7" w14:paraId="3001BAB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5A6F011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</w:t>
            </w:r>
          </w:p>
        </w:tc>
        <w:tc>
          <w:tcPr>
            <w:tcW w:w="4171" w:type="pct"/>
            <w:gridSpan w:val="4"/>
            <w:vAlign w:val="center"/>
          </w:tcPr>
          <w:p w14:paraId="6F8A844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Alapfogalmak. A képernyő részei, a parancskiadás módjai. Menük, eszköztárak és eszközök. A rajzolás koordináta-rendszerei. Rajzolást segítő lehetőségek (raszter, háló,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orto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, tárgyraszter)</w:t>
            </w:r>
          </w:p>
        </w:tc>
      </w:tr>
      <w:tr w:rsidR="00F45AD7" w:rsidRPr="00F45AD7" w14:paraId="13B34D3F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4D63C79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</w:t>
            </w:r>
          </w:p>
        </w:tc>
        <w:tc>
          <w:tcPr>
            <w:tcW w:w="4171" w:type="pct"/>
            <w:gridSpan w:val="4"/>
            <w:vAlign w:val="center"/>
          </w:tcPr>
          <w:p w14:paraId="07EC6A3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Fóliák és vonaltípusok alkalmazási lehetőségei. Rajzolás eszköztár. Módosítás eszköztár. Rajzelemek létrehozása. Vonalak rajzolása.</w:t>
            </w:r>
          </w:p>
        </w:tc>
      </w:tr>
      <w:tr w:rsidR="00F45AD7" w:rsidRPr="00F45AD7" w14:paraId="7E491D79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60A7232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3.</w:t>
            </w:r>
          </w:p>
        </w:tc>
        <w:tc>
          <w:tcPr>
            <w:tcW w:w="4171" w:type="pct"/>
            <w:gridSpan w:val="4"/>
            <w:vAlign w:val="center"/>
          </w:tcPr>
          <w:p w14:paraId="06FBA08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Görbevonalú síkidomok rajzolása. Sokszögek, vonalláncok rajzolása. egyéb rajzelemek,</w:t>
            </w:r>
          </w:p>
        </w:tc>
      </w:tr>
      <w:tr w:rsidR="00F45AD7" w:rsidRPr="00F45AD7" w14:paraId="6A9D6FC4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55FC960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4.</w:t>
            </w:r>
          </w:p>
        </w:tc>
        <w:tc>
          <w:tcPr>
            <w:tcW w:w="4171" w:type="pct"/>
            <w:gridSpan w:val="4"/>
            <w:vAlign w:val="center"/>
          </w:tcPr>
          <w:p w14:paraId="56147A1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Feliratok készítése. Szövegbeviteli módok, szövegstílusok, szövegmódosítás. Méretezés eszköztár. Méretek megadása, méretezési stílusok. Sraffozás.</w:t>
            </w:r>
          </w:p>
        </w:tc>
      </w:tr>
      <w:tr w:rsidR="00F45AD7" w:rsidRPr="00F45AD7" w14:paraId="0AD1A9B8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34D5AC1D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5.</w:t>
            </w:r>
          </w:p>
        </w:tc>
        <w:tc>
          <w:tcPr>
            <w:tcW w:w="4171" w:type="pct"/>
            <w:gridSpan w:val="4"/>
            <w:vAlign w:val="center"/>
          </w:tcPr>
          <w:p w14:paraId="04389C5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Blokkok használata. Nyomtatás. Modelltér, papírtér.</w:t>
            </w:r>
          </w:p>
        </w:tc>
      </w:tr>
      <w:tr w:rsidR="00F45AD7" w:rsidRPr="00F45AD7" w14:paraId="1F588B2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2868A69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6.</w:t>
            </w:r>
          </w:p>
        </w:tc>
        <w:tc>
          <w:tcPr>
            <w:tcW w:w="4171" w:type="pct"/>
            <w:gridSpan w:val="4"/>
            <w:vAlign w:val="center"/>
          </w:tcPr>
          <w:p w14:paraId="51CC229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Távolság, sugár, szög és terület Lekérdezések.</w:t>
            </w:r>
          </w:p>
        </w:tc>
      </w:tr>
      <w:tr w:rsidR="00F45AD7" w:rsidRPr="00F45AD7" w14:paraId="16A450D1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22DEE76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7.</w:t>
            </w:r>
          </w:p>
        </w:tc>
        <w:tc>
          <w:tcPr>
            <w:tcW w:w="4171" w:type="pct"/>
            <w:gridSpan w:val="4"/>
            <w:vAlign w:val="center"/>
          </w:tcPr>
          <w:p w14:paraId="5C612A65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1. Zh. (Síkbeli ábrázolás) 30 pont</w:t>
            </w:r>
          </w:p>
        </w:tc>
      </w:tr>
      <w:tr w:rsidR="00F45AD7" w:rsidRPr="00F45AD7" w14:paraId="271125BC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38BD198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8.</w:t>
            </w:r>
          </w:p>
        </w:tc>
        <w:tc>
          <w:tcPr>
            <w:tcW w:w="4171" w:type="pct"/>
            <w:gridSpan w:val="4"/>
            <w:vAlign w:val="center"/>
          </w:tcPr>
          <w:p w14:paraId="4988FAF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Beállítások, eszköztárak. Nézetablakok. Térbeli rajzelemek. Térbeli vonal rajzolása.</w:t>
            </w:r>
          </w:p>
        </w:tc>
      </w:tr>
      <w:tr w:rsidR="00F45AD7" w:rsidRPr="00F45AD7" w14:paraId="011AC938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57E159C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9.</w:t>
            </w:r>
          </w:p>
        </w:tc>
        <w:tc>
          <w:tcPr>
            <w:tcW w:w="4171" w:type="pct"/>
            <w:gridSpan w:val="4"/>
            <w:vAlign w:val="center"/>
          </w:tcPr>
          <w:p w14:paraId="7B3D7E1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Testek létrehozása síkbeli rajzból. Vonallánc kialakítás. Lemez létrehozása. Forgástestek.</w:t>
            </w:r>
          </w:p>
        </w:tc>
      </w:tr>
      <w:tr w:rsidR="00F45AD7" w:rsidRPr="00F45AD7" w14:paraId="3B0EF683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7BA617D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10.</w:t>
            </w:r>
          </w:p>
        </w:tc>
        <w:tc>
          <w:tcPr>
            <w:tcW w:w="4171" w:type="pct"/>
            <w:gridSpan w:val="4"/>
            <w:vAlign w:val="center"/>
          </w:tcPr>
          <w:p w14:paraId="2DEEBE80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Kihúzás. Kihúzás útvonal mentén. Söprés, pásztázás. Egyesítés, kivonás, közösrész.</w:t>
            </w:r>
          </w:p>
        </w:tc>
      </w:tr>
      <w:tr w:rsidR="00F45AD7" w:rsidRPr="00F45AD7" w14:paraId="0D95DAD3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4813DA6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11.</w:t>
            </w:r>
          </w:p>
        </w:tc>
        <w:tc>
          <w:tcPr>
            <w:tcW w:w="4171" w:type="pct"/>
            <w:gridSpan w:val="4"/>
            <w:vAlign w:val="center"/>
          </w:tcPr>
          <w:p w14:paraId="3CAE80F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Szilárdtestek szerkesztése. Látványstílusok.  Valósághű megjelenítés. Fények, árnyékok.</w:t>
            </w:r>
          </w:p>
        </w:tc>
      </w:tr>
      <w:tr w:rsidR="00F45AD7" w:rsidRPr="00F45AD7" w14:paraId="0F5E6DA1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48F87D6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12.</w:t>
            </w:r>
          </w:p>
        </w:tc>
        <w:tc>
          <w:tcPr>
            <w:tcW w:w="4171" w:type="pct"/>
            <w:gridSpan w:val="4"/>
            <w:vAlign w:val="center"/>
          </w:tcPr>
          <w:p w14:paraId="7FEF034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Műveletek képekkel, jelenetek. Fizikai jellemzők lekérdezése. Gyakorló feladatok.</w:t>
            </w:r>
          </w:p>
        </w:tc>
      </w:tr>
      <w:tr w:rsidR="00F45AD7" w:rsidRPr="00F45AD7" w14:paraId="163767DF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34A0661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13.</w:t>
            </w:r>
          </w:p>
        </w:tc>
        <w:tc>
          <w:tcPr>
            <w:tcW w:w="4171" w:type="pct"/>
            <w:gridSpan w:val="4"/>
            <w:vAlign w:val="center"/>
          </w:tcPr>
          <w:p w14:paraId="08789D4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2. Zh. (Térbeli ábrázolás) 30 pont</w:t>
            </w:r>
          </w:p>
        </w:tc>
      </w:tr>
      <w:tr w:rsidR="00F45AD7" w:rsidRPr="00F45AD7" w14:paraId="28082E48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669881C5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14.</w:t>
            </w:r>
          </w:p>
        </w:tc>
        <w:tc>
          <w:tcPr>
            <w:tcW w:w="4171" w:type="pct"/>
            <w:gridSpan w:val="4"/>
            <w:vAlign w:val="center"/>
          </w:tcPr>
          <w:p w14:paraId="03B73F6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Pótlások, pót Zh.</w:t>
            </w:r>
          </w:p>
        </w:tc>
      </w:tr>
      <w:tr w:rsidR="00F45AD7" w:rsidRPr="00F45AD7" w14:paraId="3D9731BE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5CE44E28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  <w:t>Félévközi követelmények</w:t>
            </w:r>
          </w:p>
        </w:tc>
      </w:tr>
      <w:tr w:rsidR="00F45AD7" w:rsidRPr="00F45AD7" w14:paraId="2505B58C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6C5C1E5D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Foglalkozásokon való részvétel:</w:t>
            </w:r>
          </w:p>
        </w:tc>
      </w:tr>
      <w:tr w:rsidR="00F45AD7" w:rsidRPr="00F45AD7" w14:paraId="22783D87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31"/>
          <w:jc w:val="center"/>
        </w:trPr>
        <w:tc>
          <w:tcPr>
            <w:tcW w:w="5000" w:type="pct"/>
            <w:gridSpan w:val="5"/>
          </w:tcPr>
          <w:p w14:paraId="671274B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kötelező</w:t>
            </w:r>
          </w:p>
          <w:p w14:paraId="4A14FE9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előadások a MOODLE rendszerben, gyakorlatok részben online, részben kontakt gyakorlatvezető útmutatása alapján</w:t>
            </w:r>
          </w:p>
        </w:tc>
      </w:tr>
      <w:tr w:rsidR="00F45AD7" w:rsidRPr="00F45AD7" w14:paraId="3429607A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7"/>
          <w:jc w:val="center"/>
        </w:trPr>
        <w:tc>
          <w:tcPr>
            <w:tcW w:w="5000" w:type="pct"/>
            <w:gridSpan w:val="5"/>
          </w:tcPr>
          <w:p w14:paraId="79DD26E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Zárthelyik, jegyzőkönyvek, beszámolók stb.</w:t>
            </w:r>
          </w:p>
        </w:tc>
      </w:tr>
      <w:tr w:rsidR="00F45AD7" w:rsidRPr="00F45AD7" w14:paraId="7A7DE5D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326700F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</w:t>
            </w:r>
          </w:p>
        </w:tc>
        <w:tc>
          <w:tcPr>
            <w:tcW w:w="4171" w:type="pct"/>
            <w:gridSpan w:val="4"/>
          </w:tcPr>
          <w:p w14:paraId="349CB2A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Zárthelyi dolgozat 1. (30 pont) </w:t>
            </w:r>
          </w:p>
        </w:tc>
      </w:tr>
      <w:tr w:rsidR="00F45AD7" w:rsidRPr="00F45AD7" w14:paraId="06C8E27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4AE64B2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</w:t>
            </w:r>
          </w:p>
        </w:tc>
        <w:tc>
          <w:tcPr>
            <w:tcW w:w="4171" w:type="pct"/>
            <w:gridSpan w:val="4"/>
          </w:tcPr>
          <w:p w14:paraId="7FDE1B4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Zárthelyi dolgozat 2. (30 pont) </w:t>
            </w:r>
          </w:p>
        </w:tc>
      </w:tr>
      <w:tr w:rsidR="00F45AD7" w:rsidRPr="00F45AD7" w14:paraId="18A52F3A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63A48BED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3.</w:t>
            </w:r>
          </w:p>
        </w:tc>
        <w:tc>
          <w:tcPr>
            <w:tcW w:w="4171" w:type="pct"/>
            <w:gridSpan w:val="4"/>
          </w:tcPr>
          <w:p w14:paraId="3A98F2B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1. sz. feladat: Vetületek szerkesztése, vetületkiegészítés – síklapú + forgástestek (5+5 pont)</w:t>
            </w:r>
          </w:p>
        </w:tc>
      </w:tr>
      <w:tr w:rsidR="00F45AD7" w:rsidRPr="00F45AD7" w14:paraId="16DA0F04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1411937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4.</w:t>
            </w:r>
          </w:p>
        </w:tc>
        <w:tc>
          <w:tcPr>
            <w:tcW w:w="4171" w:type="pct"/>
            <w:gridSpan w:val="4"/>
          </w:tcPr>
          <w:p w14:paraId="0154374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 sz. feladat: Méretezett vetületek axonometrikus rajz alapján (10 pont)</w:t>
            </w:r>
          </w:p>
        </w:tc>
      </w:tr>
      <w:tr w:rsidR="00F45AD7" w:rsidRPr="00F45AD7" w14:paraId="113329D5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467ECCF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5.</w:t>
            </w:r>
          </w:p>
        </w:tc>
        <w:tc>
          <w:tcPr>
            <w:tcW w:w="4171" w:type="pct"/>
            <w:gridSpan w:val="4"/>
          </w:tcPr>
          <w:p w14:paraId="098A142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3. sz. feladat: Műhelyrajz készítése (10 pont)</w:t>
            </w:r>
          </w:p>
        </w:tc>
      </w:tr>
      <w:tr w:rsidR="00F45AD7" w:rsidRPr="00F45AD7" w14:paraId="04B6E11B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72D87CC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6.</w:t>
            </w:r>
          </w:p>
        </w:tc>
        <w:tc>
          <w:tcPr>
            <w:tcW w:w="4171" w:type="pct"/>
            <w:gridSpan w:val="4"/>
          </w:tcPr>
          <w:p w14:paraId="7639066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4. sz. feladat: Összeállítási rajz készítése (10 pont) </w:t>
            </w:r>
          </w:p>
        </w:tc>
      </w:tr>
      <w:tr w:rsidR="00F45AD7" w:rsidRPr="00F45AD7" w14:paraId="4336B39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76E673E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7.</w:t>
            </w:r>
          </w:p>
        </w:tc>
        <w:tc>
          <w:tcPr>
            <w:tcW w:w="4171" w:type="pct"/>
            <w:gridSpan w:val="4"/>
          </w:tcPr>
          <w:p w14:paraId="01F8DCA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Online teszt az előadások e-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learning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kurzus során elsajátított ismeretekből a 12. oktatási hét végéig. Az évközi jegy feltétele ennek min. 60%-os teljesítése.</w:t>
            </w:r>
          </w:p>
        </w:tc>
      </w:tr>
      <w:tr w:rsidR="00F45AD7" w:rsidRPr="00F45AD7" w14:paraId="6A4FD6C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7"/>
          <w:jc w:val="center"/>
        </w:trPr>
        <w:tc>
          <w:tcPr>
            <w:tcW w:w="5000" w:type="pct"/>
            <w:gridSpan w:val="5"/>
          </w:tcPr>
          <w:p w14:paraId="24945A1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lastRenderedPageBreak/>
              <w:t>Az aláírás megszerzésének/félévközi jegy kialakításának módszere:</w:t>
            </w:r>
          </w:p>
        </w:tc>
      </w:tr>
      <w:tr w:rsidR="00F45AD7" w:rsidRPr="00F45AD7" w14:paraId="6AAB2F7E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34"/>
          <w:jc w:val="center"/>
        </w:trPr>
        <w:tc>
          <w:tcPr>
            <w:tcW w:w="5000" w:type="pct"/>
            <w:gridSpan w:val="5"/>
          </w:tcPr>
          <w:p w14:paraId="13EE73C5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Az évközi jegy alapja: </w:t>
            </w:r>
          </w:p>
          <w:p w14:paraId="3DDC153F" w14:textId="77CAF0DF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gyakorlaton való részvétel, hiányzás a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HKR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szerint megengedett mértékű lehet, előadás online tananyag feldolgozása és a záróteszt teljesítése.</w:t>
            </w:r>
          </w:p>
          <w:p w14:paraId="3F27F31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zárthelyi dolgozatok eredményes megírá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softHyphen/>
              <w:t>sa (minimum kett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softHyphen/>
              <w:t xml:space="preserve">es osztályzat, azaz a ZH-ban elérhető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max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. pontszám/30 pont/ min. 40%-a), félévközi feladatok minimum elégséges (elérhető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max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 pontszám /40 pont/ 40%-a) szinten történő teljesítése.</w:t>
            </w:r>
          </w:p>
          <w:p w14:paraId="51CA4E2C" w14:textId="77777777" w:rsidR="009F2072" w:rsidRDefault="009F2072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7AA4C391" w14:textId="3F87A4CE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Az évközi jegy feltétele a 12. oktatási hét végéig (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beállított idősávban) az előadás online tananyagból a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található ellenőrző teszt min. 60% teljesítése és a visszaigazolás bemutatása a gyakorlatvezető oktatónak. Sikertelen teszt (60% alatt) egy alkalommal a 13-14. héten pótolható a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beállított idősávban. Amennyiben a hallgató nem teljesíti a teszt követelményét évközi jegyet nem kaphat még akkor sem, ha a zárthelyi dolgozatokat az előírt követelményekkel teljesítette. </w:t>
            </w:r>
          </w:p>
          <w:p w14:paraId="1DEF7D3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07A2DA2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Sikertelen zárthelyik esetén a hallgatónak az utolsó laborgyakorlaton pót-zárthelyi (mindkét korábbi ZH témaköreit tartalmazó) megírására van lehetősége, ennek pontszáma 60 pont.    </w:t>
            </w:r>
          </w:p>
          <w:p w14:paraId="0D98E99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3E45CEE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félévközi jegy számítása: Zh. 60 pont + feladatok 40 pont = 100 pont (0-40 elégtelen, 41-55 elégséges, 56-70 közepes, 71-85 jó, 86-100 jeles)</w:t>
            </w:r>
          </w:p>
          <w:p w14:paraId="17200CC1" w14:textId="6160170F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Amennyiben a félévközi jegy elégtelenre adódik, úgy a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HKR-ben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foglaltak szerint nyílik lehetőség a pótlásra. </w:t>
            </w:r>
          </w:p>
          <w:p w14:paraId="4395F37F" w14:textId="74D24C9D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tárgyból kedvezményes tanulmányi rend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csak a HKR-ben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meghatározott feltételek teljesülése esetén kérhető.</w:t>
            </w:r>
          </w:p>
        </w:tc>
      </w:tr>
      <w:tr w:rsidR="00F45AD7" w:rsidRPr="00F45AD7" w14:paraId="61EC47A6" w14:textId="77777777" w:rsidTr="009D77E5">
        <w:trPr>
          <w:trHeight w:val="219"/>
        </w:trPr>
        <w:tc>
          <w:tcPr>
            <w:tcW w:w="5000" w:type="pct"/>
            <w:gridSpan w:val="5"/>
          </w:tcPr>
          <w:p w14:paraId="4449E53E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Az elsajátítandó szakmai kompetenciák</w:t>
            </w:r>
          </w:p>
        </w:tc>
      </w:tr>
      <w:tr w:rsidR="00F45AD7" w:rsidRPr="00F45AD7" w14:paraId="3BF9240E" w14:textId="77777777" w:rsidTr="009D77E5">
        <w:trPr>
          <w:trHeight w:val="1925"/>
        </w:trPr>
        <w:tc>
          <w:tcPr>
            <w:tcW w:w="5000" w:type="pct"/>
            <w:gridSpan w:val="5"/>
          </w:tcPr>
          <w:p w14:paraId="40859A20" w14:textId="77777777" w:rsidR="00F45AD7" w:rsidRPr="00F45AD7" w:rsidRDefault="00F45AD7" w:rsidP="00F45AD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</w:p>
          <w:p w14:paraId="607689E6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Korszerű informatikai ismeretek birtokában használni tud szakmai adatbázisokat, és specializációtól függően egyes tervező, modellező, szimulációs szoftvereket.</w:t>
            </w:r>
          </w:p>
          <w:p w14:paraId="3E953950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Gyakorlati tevékenységek elvégzéséhez megfelelő kitartással és monotónia-tűréssel rendelkezik.</w:t>
            </w:r>
          </w:p>
          <w:p w14:paraId="7DC47618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A termelő és egyéb technológiák fejlesztése és alkalmazása során az adott technológiát fejlesztő és alkalmazó mérnökökkel képes az együttműködésre a technológia környezetvédelmi szempontú fejlesztése érdekében.</w:t>
            </w:r>
          </w:p>
          <w:p w14:paraId="74F37439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Multidiszciplináris ismereteik révén alkalmasak a mérnöki munkában való alkotó részvételre, képesek alkalmazkodni a folyamatosan változó követelményekhez.</w:t>
            </w:r>
          </w:p>
          <w:p w14:paraId="3ABE9223" w14:textId="77777777" w:rsidR="00F45AD7" w:rsidRPr="00F45AD7" w:rsidRDefault="00F45AD7" w:rsidP="00F45AD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</w:p>
        </w:tc>
      </w:tr>
      <w:tr w:rsidR="00F45AD7" w:rsidRPr="00F45AD7" w14:paraId="0665CA2F" w14:textId="77777777" w:rsidTr="009D77E5">
        <w:tc>
          <w:tcPr>
            <w:tcW w:w="5000" w:type="pct"/>
            <w:gridSpan w:val="5"/>
          </w:tcPr>
          <w:p w14:paraId="5FE8F0AB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Irodalom</w:t>
            </w:r>
          </w:p>
        </w:tc>
      </w:tr>
      <w:tr w:rsidR="00F45AD7" w:rsidRPr="00F45AD7" w14:paraId="350E7D85" w14:textId="77777777" w:rsidTr="009D77E5">
        <w:trPr>
          <w:trHeight w:val="1134"/>
        </w:trPr>
        <w:tc>
          <w:tcPr>
            <w:tcW w:w="5000" w:type="pct"/>
            <w:gridSpan w:val="5"/>
          </w:tcPr>
          <w:p w14:paraId="0A0A1C6F" w14:textId="77777777" w:rsidR="00F45AD7" w:rsidRPr="00F45AD7" w:rsidRDefault="00F45AD7" w:rsidP="00F45AD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40F17A02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Patkó István: Műszaki ábrázolás és gépszerkezetek I. BMF.</w:t>
            </w:r>
          </w:p>
          <w:p w14:paraId="0AE27499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Dr. Horváth Sándor – Dr. Kósa Csabáné: Műszaki kommunikáció ÓE BGK 3014., Bp., 2010.</w:t>
            </w:r>
          </w:p>
          <w:p w14:paraId="2C9FCB34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Pintér Miklós: AutoCAD tankönyv és példatár 1. Síkbeli rajzolás</w:t>
            </w:r>
          </w:p>
          <w:p w14:paraId="09435785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Pintér Miklós: AutoCAD tankönyv és példatár 2. Térbeli ábrázolás</w:t>
            </w:r>
          </w:p>
          <w:p w14:paraId="778143AF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</w:tc>
      </w:tr>
    </w:tbl>
    <w:p w14:paraId="07CAFC50" w14:textId="77777777" w:rsidR="00087DDC" w:rsidRDefault="00087DDC"/>
    <w:sectPr w:rsidR="00087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6CB0"/>
    <w:multiLevelType w:val="hybridMultilevel"/>
    <w:tmpl w:val="DA6ABC9C"/>
    <w:lvl w:ilvl="0" w:tplc="A7A621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C5DE0"/>
    <w:multiLevelType w:val="hybridMultilevel"/>
    <w:tmpl w:val="63CA98CC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75AED"/>
    <w:multiLevelType w:val="hybridMultilevel"/>
    <w:tmpl w:val="1096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501889">
    <w:abstractNumId w:val="0"/>
  </w:num>
  <w:num w:numId="2" w16cid:durableId="937755255">
    <w:abstractNumId w:val="2"/>
  </w:num>
  <w:num w:numId="3" w16cid:durableId="1259675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D7"/>
    <w:rsid w:val="000637CC"/>
    <w:rsid w:val="00087DDC"/>
    <w:rsid w:val="0025241A"/>
    <w:rsid w:val="002D0B99"/>
    <w:rsid w:val="00646424"/>
    <w:rsid w:val="00725A65"/>
    <w:rsid w:val="009F2072"/>
    <w:rsid w:val="00A955C5"/>
    <w:rsid w:val="00AC0E4E"/>
    <w:rsid w:val="00AE6478"/>
    <w:rsid w:val="00DB31E8"/>
    <w:rsid w:val="00EA17C9"/>
    <w:rsid w:val="00F45AD7"/>
    <w:rsid w:val="00FF6E58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3AC1"/>
  <w15:chartTrackingRefBased/>
  <w15:docId w15:val="{63BDE394-ACB2-4857-A309-CCC513FF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4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4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4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4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4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4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4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4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4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4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4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4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45AD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45AD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45AD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5AD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5AD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5AD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4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4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4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4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4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5A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45AD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5AD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4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5AD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5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817</Words>
  <Characters>5643</Characters>
  <Application>Microsoft Office Word</Application>
  <DocSecurity>0</DocSecurity>
  <Lines>47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Bodáné Dr. Kendrovics Rita</dc:creator>
  <cp:keywords/>
  <dc:description/>
  <cp:lastModifiedBy>Bodáné Dr. habil. Kendrovics Rita</cp:lastModifiedBy>
  <cp:revision>2</cp:revision>
  <dcterms:created xsi:type="dcterms:W3CDTF">2026-09-03T17:04:00Z</dcterms:created>
  <dcterms:modified xsi:type="dcterms:W3CDTF">2026-09-03T17:04:00Z</dcterms:modified>
</cp:coreProperties>
</file>