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531"/>
        <w:gridCol w:w="2128"/>
        <w:gridCol w:w="2283"/>
        <w:gridCol w:w="1785"/>
      </w:tblGrid>
      <w:tr w:rsidR="00C05A15" w:rsidRPr="00C05A15" w14:paraId="23593D3C" w14:textId="77777777" w:rsidTr="4FB7F12C">
        <w:tc>
          <w:tcPr>
            <w:tcW w:w="2660" w:type="dxa"/>
            <w:gridSpan w:val="2"/>
            <w:tcBorders>
              <w:top w:val="single" w:sz="4" w:space="0" w:color="auto"/>
              <w:left w:val="single" w:sz="4" w:space="0" w:color="auto"/>
              <w:bottom w:val="single" w:sz="4" w:space="0" w:color="auto"/>
              <w:right w:val="single" w:sz="4" w:space="0" w:color="auto"/>
            </w:tcBorders>
          </w:tcPr>
          <w:p w14:paraId="16DE62D9" w14:textId="5BCAC994" w:rsidR="00C05A15" w:rsidRPr="00C05A15" w:rsidRDefault="00CA7D74" w:rsidP="00C21F41">
            <w:pPr>
              <w:spacing w:after="0" w:line="240" w:lineRule="auto"/>
              <w:jc w:val="both"/>
            </w:pPr>
            <w:r w:rsidRPr="00CA7D74">
              <w:rPr>
                <w:rFonts w:ascii="Times New Roman" w:eastAsia="Times New Roman" w:hAnsi="Times New Roman" w:cs="Times New Roman"/>
                <w:b/>
                <w:bCs/>
              </w:rPr>
              <w:t>Title of course</w:t>
            </w:r>
            <w:r w:rsidR="7A2D715D" w:rsidRPr="10679DC1">
              <w:rPr>
                <w:rFonts w:ascii="Times New Roman" w:eastAsia="Times New Roman" w:hAnsi="Times New Roman" w:cs="Times New Roman"/>
                <w:b/>
                <w:bCs/>
              </w:rPr>
              <w:t>:</w:t>
            </w:r>
          </w:p>
          <w:p w14:paraId="45E2E1E5" w14:textId="77777777" w:rsidR="00CA7D74" w:rsidRPr="00CA7D74" w:rsidRDefault="00CA7D74" w:rsidP="00CA7D74">
            <w:pPr>
              <w:spacing w:after="0" w:line="240" w:lineRule="auto"/>
              <w:rPr>
                <w:rFonts w:ascii="Times New Roman" w:eastAsia="Times New Roman" w:hAnsi="Times New Roman" w:cs="Times New Roman"/>
              </w:rPr>
            </w:pPr>
            <w:r w:rsidRPr="00CA7D74">
              <w:rPr>
                <w:rFonts w:ascii="Times New Roman" w:eastAsia="Times New Roman" w:hAnsi="Times New Roman" w:cs="Times New Roman"/>
              </w:rPr>
              <w:t>Basics of EHS (Environmental,</w:t>
            </w:r>
          </w:p>
          <w:p w14:paraId="7794AC07" w14:textId="2C00D89E" w:rsidR="00C05A15" w:rsidRPr="00C05A15" w:rsidRDefault="00CA7D74" w:rsidP="00CA7D74">
            <w:pPr>
              <w:spacing w:after="0" w:line="240" w:lineRule="auto"/>
            </w:pPr>
            <w:r w:rsidRPr="00CA7D74">
              <w:rPr>
                <w:rFonts w:ascii="Times New Roman" w:eastAsia="Times New Roman" w:hAnsi="Times New Roman" w:cs="Times New Roman"/>
              </w:rPr>
              <w:t>Health and Safety)</w:t>
            </w:r>
          </w:p>
        </w:tc>
        <w:tc>
          <w:tcPr>
            <w:tcW w:w="2128" w:type="dxa"/>
            <w:tcBorders>
              <w:top w:val="single" w:sz="4" w:space="0" w:color="auto"/>
              <w:left w:val="single" w:sz="4" w:space="0" w:color="auto"/>
              <w:bottom w:val="single" w:sz="4" w:space="0" w:color="auto"/>
              <w:right w:val="single" w:sz="4" w:space="0" w:color="auto"/>
            </w:tcBorders>
          </w:tcPr>
          <w:p w14:paraId="7C839249" w14:textId="4DB0C006" w:rsidR="00C05A15" w:rsidRPr="00C05A15" w:rsidRDefault="00CA7D74" w:rsidP="00C21F41">
            <w:pPr>
              <w:spacing w:after="0" w:line="240" w:lineRule="auto"/>
              <w:jc w:val="both"/>
            </w:pPr>
            <w:r w:rsidRPr="00CA7D74">
              <w:rPr>
                <w:rFonts w:ascii="Times New Roman" w:eastAsia="Times New Roman" w:hAnsi="Times New Roman" w:cs="Times New Roman"/>
                <w:b/>
                <w:bCs/>
              </w:rPr>
              <w:t>NEPTUN-code</w:t>
            </w:r>
            <w:r w:rsidR="4AFDB577" w:rsidRPr="10679DC1">
              <w:rPr>
                <w:rFonts w:ascii="Times New Roman" w:eastAsia="Times New Roman" w:hAnsi="Times New Roman" w:cs="Times New Roman"/>
                <w:b/>
                <w:bCs/>
              </w:rPr>
              <w:t>:</w:t>
            </w:r>
          </w:p>
          <w:p w14:paraId="69CFB4E7" w14:textId="1693822B" w:rsidR="00C05A15" w:rsidRPr="00C05A15" w:rsidRDefault="00AF2A77" w:rsidP="00C21F41">
            <w:pPr>
              <w:spacing w:after="0" w:line="240" w:lineRule="auto"/>
              <w:jc w:val="both"/>
            </w:pPr>
            <w:r w:rsidRPr="00AF2A77">
              <w:rPr>
                <w:rFonts w:ascii="Times New Roman" w:eastAsia="Times New Roman" w:hAnsi="Times New Roman" w:cs="Times New Roman"/>
              </w:rPr>
              <w:t>RKWBT1HBNF</w:t>
            </w:r>
          </w:p>
        </w:tc>
        <w:tc>
          <w:tcPr>
            <w:tcW w:w="2283" w:type="dxa"/>
            <w:tcBorders>
              <w:top w:val="single" w:sz="4" w:space="0" w:color="auto"/>
              <w:left w:val="single" w:sz="4" w:space="0" w:color="auto"/>
              <w:bottom w:val="single" w:sz="4" w:space="0" w:color="auto"/>
              <w:right w:val="single" w:sz="4" w:space="0" w:color="auto"/>
            </w:tcBorders>
          </w:tcPr>
          <w:p w14:paraId="7B0C644C" w14:textId="77777777" w:rsidR="00CA7D74" w:rsidRPr="00CA7D74" w:rsidRDefault="00CA7D74" w:rsidP="00CA7D74">
            <w:pPr>
              <w:spacing w:after="0" w:line="240" w:lineRule="auto"/>
              <w:jc w:val="both"/>
              <w:rPr>
                <w:rFonts w:ascii="Times New Roman" w:eastAsia="Times New Roman" w:hAnsi="Times New Roman" w:cs="Times New Roman"/>
                <w:b/>
                <w:bCs/>
              </w:rPr>
            </w:pPr>
            <w:r w:rsidRPr="00CA7D74">
              <w:rPr>
                <w:rFonts w:ascii="Times New Roman" w:eastAsia="Times New Roman" w:hAnsi="Times New Roman" w:cs="Times New Roman"/>
                <w:b/>
                <w:bCs/>
              </w:rPr>
              <w:t>Weekly teaching</w:t>
            </w:r>
          </w:p>
          <w:p w14:paraId="2572FB7F" w14:textId="7EC5A94B" w:rsidR="00C05A15" w:rsidRPr="00C05A15" w:rsidRDefault="00CA7D74" w:rsidP="00CA7D74">
            <w:pPr>
              <w:spacing w:after="0" w:line="240" w:lineRule="auto"/>
              <w:jc w:val="both"/>
            </w:pPr>
            <w:r w:rsidRPr="00CA7D74">
              <w:rPr>
                <w:rFonts w:ascii="Times New Roman" w:eastAsia="Times New Roman" w:hAnsi="Times New Roman" w:cs="Times New Roman"/>
                <w:b/>
                <w:bCs/>
              </w:rPr>
              <w:t>hours</w:t>
            </w:r>
            <w:r w:rsidR="73A4F1F3" w:rsidRPr="10679DC1">
              <w:rPr>
                <w:rFonts w:ascii="Times New Roman" w:eastAsia="Times New Roman" w:hAnsi="Times New Roman" w:cs="Times New Roman"/>
                <w:b/>
                <w:bCs/>
              </w:rPr>
              <w:t>:</w:t>
            </w:r>
            <w:r w:rsidR="73A4F1F3" w:rsidRPr="10679DC1">
              <w:rPr>
                <w:rFonts w:ascii="Times New Roman" w:eastAsia="Times New Roman" w:hAnsi="Times New Roman" w:cs="Times New Roman"/>
              </w:rPr>
              <w:t xml:space="preserve"> </w:t>
            </w:r>
            <w:r w:rsidRPr="00CA7D74">
              <w:rPr>
                <w:rFonts w:ascii="Times New Roman" w:eastAsia="Times New Roman" w:hAnsi="Times New Roman" w:cs="Times New Roman"/>
              </w:rPr>
              <w:t>l+cw+lw</w:t>
            </w:r>
          </w:p>
          <w:p w14:paraId="35F30C54" w14:textId="475565CC" w:rsidR="00C05A15" w:rsidRPr="00C05A15" w:rsidRDefault="00AF2A77" w:rsidP="00C21F41">
            <w:pPr>
              <w:spacing w:after="0" w:line="240" w:lineRule="auto"/>
              <w:jc w:val="both"/>
            </w:pPr>
            <w:r w:rsidRPr="00AF2A77">
              <w:rPr>
                <w:rFonts w:ascii="Times New Roman" w:eastAsia="Times New Roman" w:hAnsi="Times New Roman" w:cs="Times New Roman"/>
              </w:rPr>
              <w:t>1+2+0</w:t>
            </w:r>
          </w:p>
        </w:tc>
        <w:tc>
          <w:tcPr>
            <w:tcW w:w="1785" w:type="dxa"/>
            <w:tcBorders>
              <w:top w:val="single" w:sz="4" w:space="0" w:color="auto"/>
              <w:left w:val="single" w:sz="4" w:space="0" w:color="auto"/>
              <w:bottom w:val="single" w:sz="4" w:space="0" w:color="auto"/>
              <w:right w:val="single" w:sz="4" w:space="0" w:color="auto"/>
            </w:tcBorders>
          </w:tcPr>
          <w:p w14:paraId="2BA44F67" w14:textId="43CF9B49" w:rsidR="00C05A15" w:rsidRPr="00C05A15" w:rsidRDefault="00CA7D74" w:rsidP="00C21F41">
            <w:pPr>
              <w:spacing w:after="0" w:line="240" w:lineRule="auto"/>
              <w:jc w:val="both"/>
            </w:pPr>
            <w:r>
              <w:rPr>
                <w:rFonts w:ascii="Times New Roman" w:eastAsia="Times New Roman" w:hAnsi="Times New Roman" w:cs="Times New Roman"/>
                <w:b/>
                <w:bCs/>
              </w:rPr>
              <w:t>C</w:t>
            </w:r>
            <w:r w:rsidR="35C237A1" w:rsidRPr="10679DC1">
              <w:rPr>
                <w:rFonts w:ascii="Times New Roman" w:eastAsia="Times New Roman" w:hAnsi="Times New Roman" w:cs="Times New Roman"/>
                <w:b/>
                <w:bCs/>
              </w:rPr>
              <w:t>redit:</w:t>
            </w:r>
            <w:r w:rsidR="35C237A1" w:rsidRPr="10679DC1">
              <w:rPr>
                <w:rFonts w:ascii="Times New Roman" w:eastAsia="Times New Roman" w:hAnsi="Times New Roman" w:cs="Times New Roman"/>
              </w:rPr>
              <w:t xml:space="preserve"> </w:t>
            </w:r>
            <w:r w:rsidR="00AF2A77">
              <w:rPr>
                <w:rFonts w:ascii="Times New Roman" w:eastAsia="Times New Roman" w:hAnsi="Times New Roman" w:cs="Times New Roman"/>
              </w:rPr>
              <w:t>4</w:t>
            </w:r>
          </w:p>
          <w:p w14:paraId="532DF409" w14:textId="3438BC0C" w:rsidR="00C05A15" w:rsidRPr="00C05A15" w:rsidRDefault="00CA7D74" w:rsidP="00C21F41">
            <w:pPr>
              <w:spacing w:after="0" w:line="240" w:lineRule="auto"/>
              <w:jc w:val="both"/>
            </w:pPr>
            <w:r w:rsidRPr="00CA7D74">
              <w:rPr>
                <w:rFonts w:ascii="Times New Roman" w:eastAsia="Times New Roman" w:hAnsi="Times New Roman" w:cs="Times New Roman"/>
                <w:b/>
                <w:bCs/>
              </w:rPr>
              <w:t>Exam type</w:t>
            </w:r>
            <w:r w:rsidR="35C237A1" w:rsidRPr="10679DC1">
              <w:rPr>
                <w:rFonts w:ascii="Times New Roman" w:eastAsia="Times New Roman" w:hAnsi="Times New Roman" w:cs="Times New Roman"/>
              </w:rPr>
              <w:t xml:space="preserve">: </w:t>
            </w:r>
            <w:r>
              <w:rPr>
                <w:rFonts w:ascii="Times New Roman" w:eastAsia="Times New Roman" w:hAnsi="Times New Roman" w:cs="Times New Roman"/>
              </w:rPr>
              <w:t>tm</w:t>
            </w:r>
          </w:p>
          <w:p w14:paraId="378924E5" w14:textId="3D486635" w:rsidR="00C05A15" w:rsidRPr="00C05A15" w:rsidRDefault="35C237A1" w:rsidP="00C21F41">
            <w:pPr>
              <w:spacing w:after="0" w:line="240" w:lineRule="auto"/>
              <w:jc w:val="both"/>
            </w:pPr>
            <w:r w:rsidRPr="1BF73A70">
              <w:rPr>
                <w:rFonts w:ascii="Times New Roman" w:eastAsia="Times New Roman" w:hAnsi="Times New Roman" w:cs="Times New Roman"/>
              </w:rPr>
              <w:t xml:space="preserve">               </w:t>
            </w:r>
          </w:p>
        </w:tc>
      </w:tr>
      <w:tr w:rsidR="00C05A15" w:rsidRPr="00C05A15" w14:paraId="0F6C9D50" w14:textId="77777777" w:rsidTr="4FB7F12C">
        <w:tc>
          <w:tcPr>
            <w:tcW w:w="2660" w:type="dxa"/>
            <w:gridSpan w:val="2"/>
            <w:tcBorders>
              <w:top w:val="single" w:sz="4" w:space="0" w:color="auto"/>
              <w:left w:val="single" w:sz="4" w:space="0" w:color="auto"/>
              <w:bottom w:val="single" w:sz="4" w:space="0" w:color="auto"/>
              <w:right w:val="single" w:sz="4" w:space="0" w:color="auto"/>
            </w:tcBorders>
          </w:tcPr>
          <w:p w14:paraId="14F3E71A" w14:textId="2CC43451" w:rsidR="00C05A15" w:rsidRPr="00C05A15" w:rsidRDefault="00CA7D74" w:rsidP="00C21F41">
            <w:pPr>
              <w:spacing w:after="0" w:line="240" w:lineRule="auto"/>
              <w:jc w:val="both"/>
            </w:pPr>
            <w:r w:rsidRPr="00CA7D74">
              <w:rPr>
                <w:rFonts w:ascii="Times New Roman" w:eastAsia="Times New Roman" w:hAnsi="Times New Roman" w:cs="Times New Roman"/>
                <w:b/>
                <w:bCs/>
              </w:rPr>
              <w:t>Course leader</w:t>
            </w:r>
            <w:r w:rsidR="35C237A1" w:rsidRPr="1BF73A70">
              <w:rPr>
                <w:rFonts w:ascii="Times New Roman" w:eastAsia="Times New Roman" w:hAnsi="Times New Roman" w:cs="Times New Roman"/>
                <w:b/>
                <w:bCs/>
              </w:rPr>
              <w:t>:</w:t>
            </w:r>
            <w:r w:rsidR="35C237A1" w:rsidRPr="1BF73A70">
              <w:rPr>
                <w:rFonts w:ascii="Times New Roman" w:eastAsia="Times New Roman" w:hAnsi="Times New Roman" w:cs="Times New Roman"/>
              </w:rPr>
              <w:t xml:space="preserve"> </w:t>
            </w:r>
          </w:p>
          <w:p w14:paraId="1F1124BE" w14:textId="45627810" w:rsidR="00AF2A77" w:rsidRDefault="00AF2A77" w:rsidP="00C21F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Bezsenyi Anikó</w:t>
            </w:r>
            <w:r w:rsidR="00CA7D74">
              <w:rPr>
                <w:rFonts w:ascii="Times New Roman" w:eastAsia="Times New Roman" w:hAnsi="Times New Roman" w:cs="Times New Roman"/>
              </w:rPr>
              <w:t>, PhD</w:t>
            </w:r>
          </w:p>
          <w:p w14:paraId="6534F7DE" w14:textId="6CAF9CEF" w:rsidR="00AF2A77" w:rsidRPr="00AF2A77" w:rsidRDefault="009851FD" w:rsidP="00C21F41">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Lecturer</w:t>
            </w:r>
            <w:r w:rsidR="00AF2A77" w:rsidRPr="00AF2A77">
              <w:rPr>
                <w:rFonts w:ascii="Times New Roman" w:eastAsia="Times New Roman" w:hAnsi="Times New Roman" w:cs="Times New Roman"/>
                <w:b/>
                <w:bCs/>
              </w:rPr>
              <w:t>:</w:t>
            </w:r>
          </w:p>
          <w:p w14:paraId="3F1CDDA9" w14:textId="3B108B35" w:rsidR="00AF2A77" w:rsidRDefault="00AF2A77" w:rsidP="00C21F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Dr. Bezsenyi Anikó</w:t>
            </w:r>
          </w:p>
          <w:p w14:paraId="449A31E4" w14:textId="6288F449" w:rsidR="00C05A15" w:rsidRPr="00C05A15" w:rsidRDefault="00AF2A77" w:rsidP="00C21F41">
            <w:pPr>
              <w:spacing w:after="0" w:line="240" w:lineRule="auto"/>
              <w:jc w:val="both"/>
            </w:pPr>
            <w:r>
              <w:rPr>
                <w:rFonts w:ascii="Times New Roman" w:eastAsia="Times New Roman" w:hAnsi="Times New Roman" w:cs="Times New Roman"/>
              </w:rPr>
              <w:t>Kun András</w:t>
            </w:r>
            <w:r w:rsidR="35C237A1" w:rsidRPr="1BF73A70">
              <w:rPr>
                <w:rFonts w:ascii="Times New Roman" w:eastAsia="Times New Roman" w:hAnsi="Times New Roman" w:cs="Times New Roman"/>
              </w:rPr>
              <w:t xml:space="preserve"> </w:t>
            </w:r>
          </w:p>
        </w:tc>
        <w:tc>
          <w:tcPr>
            <w:tcW w:w="2128" w:type="dxa"/>
            <w:tcBorders>
              <w:top w:val="single" w:sz="4" w:space="0" w:color="auto"/>
              <w:left w:val="single" w:sz="4" w:space="0" w:color="auto"/>
              <w:bottom w:val="single" w:sz="4" w:space="0" w:color="auto"/>
              <w:right w:val="single" w:sz="4" w:space="0" w:color="auto"/>
            </w:tcBorders>
          </w:tcPr>
          <w:p w14:paraId="481EA4F9" w14:textId="210B8F0E" w:rsidR="00C05A15" w:rsidRPr="00C05A15" w:rsidRDefault="00CA7D74" w:rsidP="00C21F41">
            <w:pPr>
              <w:spacing w:after="0" w:line="240" w:lineRule="auto"/>
              <w:jc w:val="both"/>
            </w:pPr>
            <w:r w:rsidRPr="00CA7D74">
              <w:rPr>
                <w:rFonts w:ascii="Times New Roman" w:eastAsia="Times New Roman" w:hAnsi="Times New Roman" w:cs="Times New Roman"/>
                <w:b/>
                <w:bCs/>
              </w:rPr>
              <w:t>Position</w:t>
            </w:r>
            <w:r w:rsidR="35C237A1" w:rsidRPr="1BF73A70">
              <w:rPr>
                <w:rFonts w:ascii="Times New Roman" w:eastAsia="Times New Roman" w:hAnsi="Times New Roman" w:cs="Times New Roman"/>
                <w:b/>
                <w:bCs/>
              </w:rPr>
              <w:t xml:space="preserve">: </w:t>
            </w:r>
            <w:r w:rsidR="35C237A1" w:rsidRPr="1BF73A70">
              <w:rPr>
                <w:rFonts w:ascii="Times New Roman" w:eastAsia="Times New Roman" w:hAnsi="Times New Roman" w:cs="Times New Roman"/>
              </w:rPr>
              <w:t xml:space="preserve"> </w:t>
            </w:r>
          </w:p>
          <w:p w14:paraId="371EE9A8" w14:textId="68A32736" w:rsidR="00C05A15" w:rsidRPr="00C05A15" w:rsidRDefault="00CA7D74" w:rsidP="00C21F41">
            <w:pPr>
              <w:spacing w:after="0" w:line="240" w:lineRule="auto"/>
              <w:jc w:val="both"/>
            </w:pPr>
            <w:r w:rsidRPr="00CA7D74">
              <w:rPr>
                <w:rFonts w:ascii="Times New Roman" w:eastAsia="Times New Roman" w:hAnsi="Times New Roman" w:cs="Times New Roman"/>
              </w:rPr>
              <w:t>senior lecturer</w:t>
            </w:r>
          </w:p>
        </w:tc>
        <w:tc>
          <w:tcPr>
            <w:tcW w:w="4068" w:type="dxa"/>
            <w:gridSpan w:val="2"/>
            <w:tcBorders>
              <w:top w:val="single" w:sz="4" w:space="0" w:color="auto"/>
              <w:left w:val="single" w:sz="4" w:space="0" w:color="auto"/>
              <w:bottom w:val="single" w:sz="4" w:space="0" w:color="auto"/>
              <w:right w:val="single" w:sz="4" w:space="0" w:color="auto"/>
            </w:tcBorders>
          </w:tcPr>
          <w:p w14:paraId="05F0F8E0" w14:textId="0FB4FBCD" w:rsidR="00C05A15" w:rsidRPr="00C05A15" w:rsidRDefault="00CA7D74" w:rsidP="00C21F41">
            <w:pPr>
              <w:spacing w:after="0" w:line="240" w:lineRule="auto"/>
            </w:pPr>
            <w:r w:rsidRPr="00CA7D74">
              <w:rPr>
                <w:rFonts w:ascii="Times New Roman" w:eastAsia="Times New Roman" w:hAnsi="Times New Roman" w:cs="Times New Roman"/>
                <w:b/>
                <w:bCs/>
              </w:rPr>
              <w:t>Required preliminary knowledge</w:t>
            </w:r>
            <w:r w:rsidR="35C237A1" w:rsidRPr="10679DC1">
              <w:rPr>
                <w:rFonts w:ascii="Times New Roman" w:eastAsia="Times New Roman" w:hAnsi="Times New Roman" w:cs="Times New Roman"/>
                <w:b/>
                <w:bCs/>
              </w:rPr>
              <w:t xml:space="preserve">: </w:t>
            </w:r>
            <w:r w:rsidR="35C237A1" w:rsidRPr="10679DC1">
              <w:rPr>
                <w:rFonts w:ascii="Times New Roman" w:eastAsia="Times New Roman" w:hAnsi="Times New Roman" w:cs="Times New Roman"/>
              </w:rPr>
              <w:t xml:space="preserve"> </w:t>
            </w:r>
          </w:p>
          <w:p w14:paraId="0D3D9AE9" w14:textId="1840C34D" w:rsidR="00C05A15" w:rsidRPr="00C05A15" w:rsidRDefault="00BD65DC" w:rsidP="00C21F41">
            <w:pPr>
              <w:spacing w:after="0" w:line="240" w:lineRule="auto"/>
            </w:pPr>
            <w:r>
              <w:rPr>
                <w:rFonts w:ascii="Times New Roman" w:eastAsia="Times New Roman" w:hAnsi="Times New Roman" w:cs="Times New Roman"/>
              </w:rPr>
              <w:t>none</w:t>
            </w:r>
          </w:p>
        </w:tc>
      </w:tr>
      <w:tr w:rsidR="00C05A15" w:rsidRPr="00C05A15" w14:paraId="0B0264F9" w14:textId="77777777" w:rsidTr="4FB7F12C">
        <w:tc>
          <w:tcPr>
            <w:tcW w:w="8856" w:type="dxa"/>
            <w:gridSpan w:val="5"/>
            <w:tcBorders>
              <w:top w:val="single" w:sz="4" w:space="0" w:color="auto"/>
              <w:left w:val="single" w:sz="4" w:space="0" w:color="auto"/>
              <w:bottom w:val="single" w:sz="4" w:space="0" w:color="auto"/>
              <w:right w:val="single" w:sz="4" w:space="0" w:color="auto"/>
            </w:tcBorders>
          </w:tcPr>
          <w:p w14:paraId="54DBB02C" w14:textId="214F3526" w:rsidR="00C05A15" w:rsidRPr="00C05A15" w:rsidRDefault="00CA7D74" w:rsidP="00C21F41">
            <w:pPr>
              <w:spacing w:after="0" w:line="240" w:lineRule="auto"/>
              <w:jc w:val="center"/>
              <w:rPr>
                <w:rFonts w:ascii="Times New Roman" w:eastAsia="Times New Roman" w:hAnsi="Times New Roman" w:cs="Times New Roman"/>
              </w:rPr>
            </w:pPr>
            <w:r w:rsidRPr="00CA7D74">
              <w:rPr>
                <w:rFonts w:ascii="Times New Roman" w:eastAsia="Times New Roman" w:hAnsi="Times New Roman" w:cs="Times New Roman"/>
                <w:b/>
                <w:bCs/>
              </w:rPr>
              <w:t>Curriculum</w:t>
            </w:r>
            <w:r w:rsidR="25CCA2B3" w:rsidRPr="5BAB80C8">
              <w:rPr>
                <w:rFonts w:ascii="Times New Roman" w:eastAsia="Times New Roman" w:hAnsi="Times New Roman" w:cs="Times New Roman"/>
                <w:b/>
                <w:bCs/>
              </w:rPr>
              <w:t>:</w:t>
            </w:r>
          </w:p>
        </w:tc>
      </w:tr>
      <w:tr w:rsidR="00C05A15" w:rsidRPr="00C05A15" w14:paraId="6FE681F2" w14:textId="77777777" w:rsidTr="00CA7D74">
        <w:trPr>
          <w:trHeight w:val="3810"/>
        </w:trPr>
        <w:tc>
          <w:tcPr>
            <w:tcW w:w="8856" w:type="dxa"/>
            <w:gridSpan w:val="5"/>
            <w:tcBorders>
              <w:top w:val="single" w:sz="4" w:space="0" w:color="auto"/>
              <w:left w:val="single" w:sz="4" w:space="0" w:color="auto"/>
              <w:bottom w:val="single" w:sz="4" w:space="0" w:color="auto"/>
              <w:right w:val="single" w:sz="4" w:space="0" w:color="auto"/>
            </w:tcBorders>
          </w:tcPr>
          <w:p w14:paraId="34E0B338" w14:textId="77777777" w:rsidR="00CA7D74" w:rsidRPr="00CA7D74" w:rsidRDefault="00CA7D74" w:rsidP="00CA7D74">
            <w:pPr>
              <w:spacing w:after="240"/>
              <w:jc w:val="both"/>
              <w:rPr>
                <w:rFonts w:ascii="Times New Roman" w:hAnsi="Times New Roman" w:cs="Times New Roman"/>
              </w:rPr>
            </w:pPr>
            <w:r w:rsidRPr="00CA7D74">
              <w:rPr>
                <w:rFonts w:ascii="Times New Roman" w:hAnsi="Times New Roman" w:cs="Times New Roman"/>
              </w:rPr>
              <w:t>The aim of the subject is to impart modern knowledge of occupational and fire safety, environmental health, occupational health and environmental protection, and to build a knowledge basis that can be developed in a variety of ways later. The basic knowledge is divided to three sub-areas:</w:t>
            </w:r>
          </w:p>
          <w:p w14:paraId="2B4847E2" w14:textId="77777777" w:rsidR="00CA7D74" w:rsidRPr="00CA7D74" w:rsidRDefault="00CA7D74" w:rsidP="00CA7D74">
            <w:pPr>
              <w:widowControl w:val="0"/>
              <w:numPr>
                <w:ilvl w:val="0"/>
                <w:numId w:val="6"/>
              </w:numPr>
              <w:autoSpaceDE w:val="0"/>
              <w:autoSpaceDN w:val="0"/>
              <w:adjustRightInd w:val="0"/>
              <w:spacing w:before="40" w:after="40" w:line="240" w:lineRule="auto"/>
              <w:jc w:val="both"/>
              <w:rPr>
                <w:rFonts w:ascii="Times New Roman" w:hAnsi="Times New Roman" w:cs="Times New Roman"/>
              </w:rPr>
            </w:pPr>
            <w:r w:rsidRPr="00CA7D74">
              <w:rPr>
                <w:rFonts w:ascii="Times New Roman" w:hAnsi="Times New Roman" w:cs="Times New Roman"/>
              </w:rPr>
              <w:t>E (Environment), i.e. environmental protection. The interaction between man and his environment. How his environment influences man, and how man has influenced his environment. The appearance of pollution in the environment as a result of human activity, and its impact on man.</w:t>
            </w:r>
          </w:p>
          <w:p w14:paraId="0D9439E4" w14:textId="77777777" w:rsidR="00CA7D74" w:rsidRPr="00CA7D74" w:rsidRDefault="00CA7D74" w:rsidP="00CA7D74">
            <w:pPr>
              <w:widowControl w:val="0"/>
              <w:numPr>
                <w:ilvl w:val="0"/>
                <w:numId w:val="6"/>
              </w:numPr>
              <w:autoSpaceDE w:val="0"/>
              <w:autoSpaceDN w:val="0"/>
              <w:adjustRightInd w:val="0"/>
              <w:spacing w:before="40" w:after="40" w:line="240" w:lineRule="auto"/>
              <w:jc w:val="both"/>
            </w:pPr>
            <w:r w:rsidRPr="00CA7D74">
              <w:rPr>
                <w:rFonts w:ascii="Times New Roman" w:hAnsi="Times New Roman" w:cs="Times New Roman"/>
              </w:rPr>
              <w:t>H (Health), i.e. health protection: The human body's defense system. The impact of work on health, accidents at work, industrial accidents and occupational and work-related diseases and their prevention.</w:t>
            </w:r>
          </w:p>
          <w:p w14:paraId="75E867E4" w14:textId="423BDCD9" w:rsidR="00C05A15" w:rsidRPr="00C05A15" w:rsidRDefault="00CA7D74" w:rsidP="00CA7D74">
            <w:pPr>
              <w:widowControl w:val="0"/>
              <w:numPr>
                <w:ilvl w:val="0"/>
                <w:numId w:val="6"/>
              </w:numPr>
              <w:autoSpaceDE w:val="0"/>
              <w:autoSpaceDN w:val="0"/>
              <w:adjustRightInd w:val="0"/>
              <w:spacing w:before="40" w:after="40" w:line="240" w:lineRule="auto"/>
              <w:jc w:val="both"/>
            </w:pPr>
            <w:r w:rsidRPr="00CA7D74">
              <w:rPr>
                <w:rFonts w:ascii="Times New Roman" w:hAnsi="Times New Roman" w:cs="Times New Roman"/>
              </w:rPr>
              <w:t>S (Safety), i.e. occupational safety: Introduction to the concept of occupational safety, the conditions for safe work, and protective equipment.</w:t>
            </w:r>
          </w:p>
        </w:tc>
      </w:tr>
      <w:tr w:rsidR="00C05A15" w:rsidRPr="005D6475" w14:paraId="39B268CB" w14:textId="77777777" w:rsidTr="4FB7F12C">
        <w:trPr>
          <w:trHeight w:val="257"/>
        </w:trPr>
        <w:tc>
          <w:tcPr>
            <w:tcW w:w="8856" w:type="dxa"/>
            <w:gridSpan w:val="5"/>
            <w:tcBorders>
              <w:top w:val="single" w:sz="4" w:space="0" w:color="auto"/>
              <w:left w:val="single" w:sz="4" w:space="0" w:color="auto"/>
              <w:bottom w:val="single" w:sz="4" w:space="0" w:color="auto"/>
              <w:right w:val="single" w:sz="4" w:space="0" w:color="auto"/>
            </w:tcBorders>
            <w:vAlign w:val="center"/>
          </w:tcPr>
          <w:p w14:paraId="66753656" w14:textId="0B1CC0A2" w:rsidR="00C05A15" w:rsidRPr="005D6475" w:rsidRDefault="00CA7D74" w:rsidP="00C21F41">
            <w:pPr>
              <w:spacing w:after="0" w:line="240" w:lineRule="auto"/>
              <w:jc w:val="center"/>
              <w:rPr>
                <w:rFonts w:ascii="Times New Roman" w:eastAsia="Calibri" w:hAnsi="Times New Roman" w:cs="Times New Roman"/>
                <w:iCs/>
              </w:rPr>
            </w:pPr>
            <w:r w:rsidRPr="00CA7D74">
              <w:rPr>
                <w:rFonts w:ascii="Times New Roman" w:hAnsi="Times New Roman" w:cs="Times New Roman"/>
                <w:b/>
              </w:rPr>
              <w:t>Curriculum Description</w:t>
            </w:r>
          </w:p>
        </w:tc>
      </w:tr>
      <w:tr w:rsidR="005443D5" w:rsidRPr="005D6475" w14:paraId="49A95502"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FCA30D9" w14:textId="16B48ABD" w:rsidR="005443D5" w:rsidRPr="005D6475" w:rsidRDefault="00CA7D74" w:rsidP="00CA7D74">
            <w:pPr>
              <w:spacing w:after="0" w:line="240" w:lineRule="auto"/>
              <w:jc w:val="center"/>
              <w:rPr>
                <w:rFonts w:ascii="Times New Roman" w:hAnsi="Times New Roman" w:cs="Times New Roman"/>
                <w:b/>
                <w:sz w:val="20"/>
                <w:szCs w:val="20"/>
              </w:rPr>
            </w:pPr>
            <w:r w:rsidRPr="00CA7D74">
              <w:rPr>
                <w:rFonts w:ascii="Times New Roman" w:hAnsi="Times New Roman" w:cs="Times New Roman"/>
                <w:b/>
                <w:sz w:val="20"/>
                <w:szCs w:val="20"/>
              </w:rPr>
              <w:t>Week of</w:t>
            </w:r>
            <w:r>
              <w:rPr>
                <w:rFonts w:ascii="Times New Roman" w:hAnsi="Times New Roman" w:cs="Times New Roman"/>
                <w:b/>
                <w:sz w:val="20"/>
                <w:szCs w:val="20"/>
              </w:rPr>
              <w:t xml:space="preserve"> </w:t>
            </w:r>
            <w:r w:rsidRPr="00CA7D74">
              <w:rPr>
                <w:rFonts w:ascii="Times New Roman" w:hAnsi="Times New Roman" w:cs="Times New Roman"/>
                <w:b/>
                <w:sz w:val="20"/>
                <w:szCs w:val="20"/>
              </w:rPr>
              <w:t>Semester</w:t>
            </w:r>
          </w:p>
        </w:tc>
        <w:tc>
          <w:tcPr>
            <w:tcW w:w="7727" w:type="dxa"/>
            <w:gridSpan w:val="4"/>
            <w:tcBorders>
              <w:top w:val="single" w:sz="4" w:space="0" w:color="auto"/>
              <w:left w:val="single" w:sz="4" w:space="0" w:color="auto"/>
              <w:bottom w:val="single" w:sz="4" w:space="0" w:color="auto"/>
              <w:right w:val="single" w:sz="4" w:space="0" w:color="auto"/>
            </w:tcBorders>
            <w:vAlign w:val="center"/>
          </w:tcPr>
          <w:p w14:paraId="7A34763F" w14:textId="6F59C800" w:rsidR="005443D5" w:rsidRPr="005D6475" w:rsidRDefault="00CA7D74" w:rsidP="00C21F41">
            <w:pPr>
              <w:spacing w:after="0" w:line="240" w:lineRule="auto"/>
              <w:jc w:val="center"/>
              <w:rPr>
                <w:rFonts w:ascii="Times New Roman" w:hAnsi="Times New Roman" w:cs="Times New Roman"/>
                <w:b/>
                <w:sz w:val="20"/>
                <w:szCs w:val="20"/>
              </w:rPr>
            </w:pPr>
            <w:r w:rsidRPr="00CA7D74">
              <w:rPr>
                <w:rFonts w:ascii="Times New Roman" w:hAnsi="Times New Roman" w:cs="Times New Roman"/>
                <w:b/>
                <w:sz w:val="20"/>
                <w:szCs w:val="20"/>
              </w:rPr>
              <w:t>Topics of lectures and practices</w:t>
            </w:r>
          </w:p>
        </w:tc>
      </w:tr>
      <w:tr w:rsidR="005443D5" w:rsidRPr="00C21F41" w14:paraId="77FFD9B3"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67368468" w14:textId="65B238D1" w:rsidR="005443D5" w:rsidRPr="00C21F41" w:rsidRDefault="005443D5" w:rsidP="00C21F41">
            <w:pPr>
              <w:spacing w:after="0" w:line="240" w:lineRule="auto"/>
              <w:jc w:val="both"/>
              <w:rPr>
                <w:rFonts w:ascii="Times New Roman" w:hAnsi="Times New Roman" w:cs="Times New Roman"/>
                <w:bCs/>
              </w:rPr>
            </w:pPr>
            <w:r w:rsidRPr="00C21F41">
              <w:rPr>
                <w:rFonts w:ascii="Times New Roman" w:hAnsi="Times New Roman" w:cs="Times New Roman"/>
                <w:bCs/>
              </w:rPr>
              <w:t>1.</w:t>
            </w:r>
          </w:p>
        </w:tc>
        <w:tc>
          <w:tcPr>
            <w:tcW w:w="7727" w:type="dxa"/>
            <w:gridSpan w:val="4"/>
            <w:tcBorders>
              <w:top w:val="single" w:sz="4" w:space="0" w:color="auto"/>
              <w:left w:val="single" w:sz="4" w:space="0" w:color="auto"/>
              <w:bottom w:val="single" w:sz="4" w:space="0" w:color="auto"/>
              <w:right w:val="single" w:sz="4" w:space="0" w:color="auto"/>
            </w:tcBorders>
            <w:vAlign w:val="bottom"/>
          </w:tcPr>
          <w:p w14:paraId="31828A49" w14:textId="1D7B475D" w:rsidR="005443D5" w:rsidRPr="00C21F41" w:rsidRDefault="006B1F4E" w:rsidP="006F5CB7">
            <w:pPr>
              <w:spacing w:after="0" w:line="240" w:lineRule="auto"/>
              <w:jc w:val="both"/>
              <w:rPr>
                <w:rFonts w:ascii="Times New Roman" w:eastAsia="Arial" w:hAnsi="Times New Roman" w:cs="Times New Roman"/>
              </w:rPr>
            </w:pPr>
            <w:r w:rsidRPr="006B1F4E">
              <w:rPr>
                <w:rFonts w:ascii="Times New Roman" w:eastAsia="Arial" w:hAnsi="Times New Roman" w:cs="Times New Roman"/>
              </w:rPr>
              <w:t>The concept of environmental protection. Interaction between man and his environment</w:t>
            </w:r>
            <w:r w:rsidR="006F5CB7" w:rsidRPr="006F5CB7">
              <w:rPr>
                <w:rFonts w:ascii="Times New Roman" w:eastAsia="Arial" w:hAnsi="Times New Roman" w:cs="Times New Roman"/>
              </w:rPr>
              <w:t xml:space="preserve">. </w:t>
            </w:r>
            <w:r w:rsidRPr="006B1F4E">
              <w:rPr>
                <w:rFonts w:ascii="Times New Roman" w:eastAsia="Arial" w:hAnsi="Times New Roman" w:cs="Times New Roman"/>
              </w:rPr>
              <w:t>The main eras of human history and the Anthropocene</w:t>
            </w:r>
            <w:r w:rsidR="006F5CB7" w:rsidRPr="006F5CB7">
              <w:rPr>
                <w:rFonts w:ascii="Times New Roman" w:eastAsia="Arial" w:hAnsi="Times New Roman" w:cs="Times New Roman"/>
              </w:rPr>
              <w:t xml:space="preserve">. </w:t>
            </w:r>
          </w:p>
        </w:tc>
      </w:tr>
      <w:tr w:rsidR="005443D5" w:rsidRPr="00C21F41" w14:paraId="13557390"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22B6849" w14:textId="3F19CE24" w:rsidR="005443D5" w:rsidRPr="00C21F41" w:rsidRDefault="005443D5" w:rsidP="00C21F41">
            <w:pPr>
              <w:spacing w:after="0" w:line="240" w:lineRule="auto"/>
              <w:jc w:val="both"/>
              <w:rPr>
                <w:rFonts w:ascii="Times New Roman" w:hAnsi="Times New Roman" w:cs="Times New Roman"/>
                <w:bCs/>
              </w:rPr>
            </w:pPr>
            <w:r w:rsidRPr="00C21F41">
              <w:rPr>
                <w:rFonts w:ascii="Times New Roman" w:hAnsi="Times New Roman" w:cs="Times New Roman"/>
                <w:bCs/>
              </w:rPr>
              <w:t>2.</w:t>
            </w:r>
          </w:p>
        </w:tc>
        <w:tc>
          <w:tcPr>
            <w:tcW w:w="7727" w:type="dxa"/>
            <w:gridSpan w:val="4"/>
            <w:vAlign w:val="bottom"/>
          </w:tcPr>
          <w:p w14:paraId="164C974F" w14:textId="5ABB944F" w:rsidR="005443D5" w:rsidRPr="00C21F41" w:rsidRDefault="006B1F4E" w:rsidP="00C21F41">
            <w:pPr>
              <w:spacing w:after="0" w:line="240" w:lineRule="auto"/>
              <w:jc w:val="both"/>
              <w:rPr>
                <w:rFonts w:ascii="Times New Roman" w:eastAsia="Arial" w:hAnsi="Times New Roman" w:cs="Times New Roman"/>
              </w:rPr>
            </w:pPr>
            <w:r w:rsidRPr="006B1F4E">
              <w:rPr>
                <w:rFonts w:ascii="Times New Roman" w:eastAsia="Arial" w:hAnsi="Times New Roman" w:cs="Times New Roman"/>
              </w:rPr>
              <w:t>Composition of the atmosphere, formation of the present-day atmosphere, oxygen and carbon dioxide content. Air pollution and its harmful effects on health: carbon monoxide, ammonia, methane, PAH/PCB/BTEX, freons, ozone, sulfur dioxide, nitrous gases and smog, particulate matter, aeroplankton.</w:t>
            </w:r>
          </w:p>
        </w:tc>
      </w:tr>
      <w:tr w:rsidR="005443D5" w:rsidRPr="00C21F41" w14:paraId="7D1F82E6"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69813796" w14:textId="6E21523E" w:rsidR="005443D5" w:rsidRPr="00C21F41" w:rsidRDefault="005443D5" w:rsidP="00C21F41">
            <w:pPr>
              <w:spacing w:after="0" w:line="240" w:lineRule="auto"/>
              <w:jc w:val="both"/>
              <w:rPr>
                <w:rFonts w:ascii="Times New Roman" w:hAnsi="Times New Roman" w:cs="Times New Roman"/>
                <w:bCs/>
              </w:rPr>
            </w:pPr>
            <w:r w:rsidRPr="00C21F41">
              <w:rPr>
                <w:rFonts w:ascii="Times New Roman" w:hAnsi="Times New Roman" w:cs="Times New Roman"/>
                <w:bCs/>
              </w:rPr>
              <w:t>3.</w:t>
            </w:r>
          </w:p>
        </w:tc>
        <w:tc>
          <w:tcPr>
            <w:tcW w:w="7727" w:type="dxa"/>
            <w:gridSpan w:val="4"/>
            <w:vAlign w:val="bottom"/>
          </w:tcPr>
          <w:p w14:paraId="1D3E6117" w14:textId="10991605" w:rsidR="005443D5" w:rsidRPr="00C21F41" w:rsidRDefault="006B1F4E" w:rsidP="00C21F41">
            <w:pPr>
              <w:spacing w:after="0" w:line="240" w:lineRule="auto"/>
              <w:jc w:val="both"/>
              <w:rPr>
                <w:rFonts w:ascii="Times New Roman" w:eastAsia="Arial" w:hAnsi="Times New Roman" w:cs="Times New Roman"/>
              </w:rPr>
            </w:pPr>
            <w:r w:rsidRPr="006B1F4E">
              <w:rPr>
                <w:rFonts w:ascii="Times New Roman" w:eastAsia="Arial" w:hAnsi="Times New Roman" w:cs="Times New Roman"/>
              </w:rPr>
              <w:t>Soil pollution and its harmful effects on health</w:t>
            </w:r>
            <w:r w:rsidR="006F5CB7" w:rsidRPr="006F5CB7">
              <w:rPr>
                <w:rFonts w:ascii="Times New Roman" w:eastAsia="Arial" w:hAnsi="Times New Roman" w:cs="Times New Roman"/>
              </w:rPr>
              <w:t xml:space="preserve">. </w:t>
            </w:r>
          </w:p>
        </w:tc>
      </w:tr>
      <w:tr w:rsidR="005443D5" w:rsidRPr="00C21F41" w14:paraId="4A1AC332" w14:textId="77777777" w:rsidTr="00CA7D74">
        <w:trPr>
          <w:trHeight w:val="287"/>
        </w:trPr>
        <w:tc>
          <w:tcPr>
            <w:tcW w:w="1129" w:type="dxa"/>
            <w:tcBorders>
              <w:top w:val="single" w:sz="4" w:space="0" w:color="auto"/>
              <w:left w:val="single" w:sz="4" w:space="0" w:color="auto"/>
              <w:bottom w:val="single" w:sz="4" w:space="0" w:color="auto"/>
              <w:right w:val="single" w:sz="4" w:space="0" w:color="auto"/>
            </w:tcBorders>
            <w:vAlign w:val="center"/>
          </w:tcPr>
          <w:p w14:paraId="657ACB60" w14:textId="7C172D2F" w:rsidR="005443D5" w:rsidRPr="00C21F41" w:rsidRDefault="005443D5" w:rsidP="00C21F41">
            <w:pPr>
              <w:spacing w:after="0" w:line="240" w:lineRule="auto"/>
              <w:jc w:val="both"/>
              <w:rPr>
                <w:rFonts w:ascii="Times New Roman" w:hAnsi="Times New Roman" w:cs="Times New Roman"/>
                <w:bCs/>
              </w:rPr>
            </w:pPr>
            <w:r w:rsidRPr="00C21F41">
              <w:rPr>
                <w:rFonts w:ascii="Times New Roman" w:hAnsi="Times New Roman" w:cs="Times New Roman"/>
                <w:bCs/>
              </w:rPr>
              <w:t>4.</w:t>
            </w:r>
          </w:p>
        </w:tc>
        <w:tc>
          <w:tcPr>
            <w:tcW w:w="7727" w:type="dxa"/>
            <w:gridSpan w:val="4"/>
            <w:vAlign w:val="bottom"/>
          </w:tcPr>
          <w:p w14:paraId="32D9017C" w14:textId="2B3164F9" w:rsidR="005443D5"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Hydrosphere pollution, water quality and health aspects.</w:t>
            </w:r>
          </w:p>
        </w:tc>
      </w:tr>
      <w:tr w:rsidR="006F5CB7" w:rsidRPr="00C21F41" w14:paraId="27F5C3EA"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239062FD" w14:textId="05FD05AF" w:rsidR="006F5CB7" w:rsidRPr="00C21F41" w:rsidRDefault="006F5CB7" w:rsidP="006F5CB7">
            <w:pPr>
              <w:spacing w:after="0" w:line="240" w:lineRule="auto"/>
              <w:jc w:val="both"/>
              <w:rPr>
                <w:rFonts w:ascii="Times New Roman" w:hAnsi="Times New Roman" w:cs="Times New Roman"/>
                <w:bCs/>
              </w:rPr>
            </w:pPr>
            <w:r w:rsidRPr="00C21F41">
              <w:rPr>
                <w:rFonts w:ascii="Times New Roman" w:hAnsi="Times New Roman" w:cs="Times New Roman"/>
                <w:bCs/>
              </w:rPr>
              <w:t>5.</w:t>
            </w:r>
          </w:p>
        </w:tc>
        <w:tc>
          <w:tcPr>
            <w:tcW w:w="7727" w:type="dxa"/>
            <w:gridSpan w:val="4"/>
            <w:vAlign w:val="bottom"/>
          </w:tcPr>
          <w:p w14:paraId="75325BB9" w14:textId="7E01A556" w:rsidR="006F5C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Hazardous organisms: infectious diseases (viruses, bacteria, protozoa). Laboratory safety.</w:t>
            </w:r>
          </w:p>
        </w:tc>
      </w:tr>
      <w:tr w:rsidR="006F5CB7" w:rsidRPr="00C21F41" w14:paraId="297404AA"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FE0BE3F" w14:textId="78C980C4" w:rsidR="006F5CB7" w:rsidRPr="00C21F41" w:rsidRDefault="006F5CB7" w:rsidP="006F5CB7">
            <w:pPr>
              <w:spacing w:after="0" w:line="240" w:lineRule="auto"/>
              <w:jc w:val="both"/>
              <w:rPr>
                <w:rFonts w:ascii="Times New Roman" w:hAnsi="Times New Roman" w:cs="Times New Roman"/>
                <w:bCs/>
              </w:rPr>
            </w:pPr>
            <w:r w:rsidRPr="00C21F41">
              <w:rPr>
                <w:rFonts w:ascii="Times New Roman" w:hAnsi="Times New Roman" w:cs="Times New Roman"/>
                <w:bCs/>
              </w:rPr>
              <w:t>6.</w:t>
            </w:r>
          </w:p>
        </w:tc>
        <w:tc>
          <w:tcPr>
            <w:tcW w:w="7727" w:type="dxa"/>
            <w:gridSpan w:val="4"/>
            <w:vAlign w:val="bottom"/>
          </w:tcPr>
          <w:p w14:paraId="7BEF6148" w14:textId="4ADD80CC" w:rsidR="006F5C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Hazardous substances: metals, antibiotics, pesticides, UV filters.</w:t>
            </w:r>
          </w:p>
        </w:tc>
      </w:tr>
      <w:tr w:rsidR="006F5CB7" w:rsidRPr="00C21F41" w14:paraId="0E1D7BD7"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6E91A2F" w14:textId="5ADAE6C6" w:rsidR="006F5CB7" w:rsidRPr="00C21F41" w:rsidRDefault="006F5CB7" w:rsidP="006F5CB7">
            <w:pPr>
              <w:spacing w:after="0" w:line="240" w:lineRule="auto"/>
              <w:jc w:val="both"/>
              <w:rPr>
                <w:rFonts w:ascii="Times New Roman" w:hAnsi="Times New Roman" w:cs="Times New Roman"/>
                <w:bCs/>
              </w:rPr>
            </w:pPr>
            <w:r w:rsidRPr="00C21F41">
              <w:rPr>
                <w:rFonts w:ascii="Times New Roman" w:hAnsi="Times New Roman" w:cs="Times New Roman"/>
                <w:bCs/>
              </w:rPr>
              <w:t>7.</w:t>
            </w:r>
          </w:p>
        </w:tc>
        <w:tc>
          <w:tcPr>
            <w:tcW w:w="7727" w:type="dxa"/>
            <w:gridSpan w:val="4"/>
            <w:vAlign w:val="bottom"/>
          </w:tcPr>
          <w:p w14:paraId="779E472D" w14:textId="6C9548AD" w:rsidR="006F5C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Noise pollution and hearing loss. Vibrations and their harmful effects on health. EM radiation and their health effects.</w:t>
            </w:r>
          </w:p>
        </w:tc>
      </w:tr>
      <w:tr w:rsidR="006F5CB7" w:rsidRPr="00C21F41" w14:paraId="5A397DDC"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3775C99E" w14:textId="57FB3C39" w:rsidR="006F5CB7" w:rsidRPr="00C21F41" w:rsidRDefault="006F5CB7" w:rsidP="006F5CB7">
            <w:pPr>
              <w:spacing w:after="0" w:line="240" w:lineRule="auto"/>
              <w:jc w:val="both"/>
              <w:rPr>
                <w:rFonts w:ascii="Times New Roman" w:hAnsi="Times New Roman" w:cs="Times New Roman"/>
                <w:bCs/>
              </w:rPr>
            </w:pPr>
            <w:r w:rsidRPr="00C21F41">
              <w:rPr>
                <w:rFonts w:ascii="Times New Roman" w:hAnsi="Times New Roman" w:cs="Times New Roman"/>
                <w:bCs/>
              </w:rPr>
              <w:t>8.</w:t>
            </w:r>
          </w:p>
        </w:tc>
        <w:tc>
          <w:tcPr>
            <w:tcW w:w="7727" w:type="dxa"/>
            <w:gridSpan w:val="4"/>
            <w:tcBorders>
              <w:bottom w:val="single" w:sz="4" w:space="0" w:color="auto"/>
            </w:tcBorders>
            <w:vAlign w:val="bottom"/>
          </w:tcPr>
          <w:p w14:paraId="3CC48545" w14:textId="6CCE1417" w:rsidR="006F5C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Industrial disasters</w:t>
            </w:r>
          </w:p>
        </w:tc>
      </w:tr>
      <w:tr w:rsidR="006F5CB7" w:rsidRPr="00C21F41" w14:paraId="2E36FD38"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084F249E" w14:textId="7688EBC6" w:rsidR="006F5CB7" w:rsidRPr="00C21F41" w:rsidRDefault="006F5CB7" w:rsidP="006F5CB7">
            <w:pPr>
              <w:spacing w:after="0" w:line="240" w:lineRule="auto"/>
              <w:jc w:val="both"/>
              <w:rPr>
                <w:rFonts w:ascii="Times New Roman" w:hAnsi="Times New Roman" w:cs="Times New Roman"/>
                <w:bCs/>
              </w:rPr>
            </w:pPr>
            <w:r w:rsidRPr="00C21F41">
              <w:rPr>
                <w:rFonts w:ascii="Times New Roman" w:hAnsi="Times New Roman" w:cs="Times New Roman"/>
                <w:bCs/>
              </w:rPr>
              <w:t>9.</w:t>
            </w:r>
          </w:p>
        </w:tc>
        <w:tc>
          <w:tcPr>
            <w:tcW w:w="7727" w:type="dxa"/>
            <w:gridSpan w:val="4"/>
            <w:tcBorders>
              <w:top w:val="single" w:sz="4" w:space="0" w:color="auto"/>
            </w:tcBorders>
            <w:vAlign w:val="bottom"/>
          </w:tcPr>
          <w:p w14:paraId="5F3C7A91" w14:textId="190FB436" w:rsidR="006F5CB7" w:rsidRPr="00C21F41" w:rsidRDefault="006B1F4E" w:rsidP="00EA53B7">
            <w:pPr>
              <w:spacing w:after="0" w:line="240" w:lineRule="auto"/>
              <w:jc w:val="both"/>
              <w:rPr>
                <w:rFonts w:ascii="Times New Roman" w:eastAsia="Arial" w:hAnsi="Times New Roman" w:cs="Times New Roman"/>
              </w:rPr>
            </w:pPr>
            <w:r>
              <w:rPr>
                <w:rFonts w:ascii="Times New Roman" w:eastAsia="Arial" w:hAnsi="Times New Roman" w:cs="Times New Roman"/>
              </w:rPr>
              <w:t>Test 1.</w:t>
            </w:r>
          </w:p>
        </w:tc>
      </w:tr>
      <w:tr w:rsidR="00EA53B7" w:rsidRPr="00C21F41" w14:paraId="38F4ABFE"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18146F04" w14:textId="4E492EEC" w:rsidR="00EA53B7" w:rsidRPr="00C21F41" w:rsidRDefault="00EA53B7" w:rsidP="00EA53B7">
            <w:pPr>
              <w:spacing w:after="0" w:line="240" w:lineRule="auto"/>
              <w:jc w:val="both"/>
              <w:rPr>
                <w:rFonts w:ascii="Times New Roman" w:hAnsi="Times New Roman" w:cs="Times New Roman"/>
                <w:bCs/>
              </w:rPr>
            </w:pPr>
            <w:r w:rsidRPr="00C21F41">
              <w:rPr>
                <w:rFonts w:ascii="Times New Roman" w:hAnsi="Times New Roman" w:cs="Times New Roman"/>
                <w:bCs/>
              </w:rPr>
              <w:t>10.</w:t>
            </w:r>
          </w:p>
        </w:tc>
        <w:tc>
          <w:tcPr>
            <w:tcW w:w="7727" w:type="dxa"/>
            <w:gridSpan w:val="4"/>
            <w:tcBorders>
              <w:top w:val="single" w:sz="4" w:space="0" w:color="auto"/>
            </w:tcBorders>
            <w:vAlign w:val="bottom"/>
          </w:tcPr>
          <w:p w14:paraId="62F3AB04" w14:textId="2853F4B2" w:rsidR="00EA53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History, concept system, regulation of occupational safety. Principles and practical applications of the Occupational Safety Act. Rights and obligations of employer and employee. Concept of accident, work accident. Investigation of work accidents.</w:t>
            </w:r>
          </w:p>
        </w:tc>
      </w:tr>
      <w:tr w:rsidR="00EA53B7" w:rsidRPr="00C21F41" w14:paraId="5BB4B83B"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5ED41AE2" w14:textId="24FD03D8" w:rsidR="00EA53B7" w:rsidRPr="00C21F41" w:rsidRDefault="00EA53B7" w:rsidP="00EA53B7">
            <w:pPr>
              <w:spacing w:after="0" w:line="240" w:lineRule="auto"/>
              <w:jc w:val="both"/>
              <w:rPr>
                <w:rFonts w:ascii="Times New Roman" w:hAnsi="Times New Roman" w:cs="Times New Roman"/>
                <w:bCs/>
              </w:rPr>
            </w:pPr>
            <w:r w:rsidRPr="00C21F41">
              <w:rPr>
                <w:rFonts w:ascii="Times New Roman" w:hAnsi="Times New Roman" w:cs="Times New Roman"/>
                <w:bCs/>
              </w:rPr>
              <w:t>11.</w:t>
            </w:r>
          </w:p>
        </w:tc>
        <w:tc>
          <w:tcPr>
            <w:tcW w:w="7727" w:type="dxa"/>
            <w:gridSpan w:val="4"/>
            <w:vAlign w:val="bottom"/>
          </w:tcPr>
          <w:p w14:paraId="0A18279F" w14:textId="5BE342FE" w:rsidR="00EA53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Safety data sheets and the information contained in them. Industrial safety. Chemical safety, reducing environmental damage and occupational safety risks when handling hazardous substances.</w:t>
            </w:r>
          </w:p>
        </w:tc>
      </w:tr>
      <w:tr w:rsidR="00EA53B7" w:rsidRPr="00C21F41" w14:paraId="64828A0A"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6D0DAEF5" w14:textId="3AD04593" w:rsidR="00EA53B7" w:rsidRPr="00C21F41" w:rsidRDefault="00EA53B7" w:rsidP="00EA53B7">
            <w:pPr>
              <w:spacing w:after="0" w:line="240" w:lineRule="auto"/>
              <w:jc w:val="both"/>
              <w:rPr>
                <w:rFonts w:ascii="Times New Roman" w:hAnsi="Times New Roman" w:cs="Times New Roman"/>
                <w:bCs/>
              </w:rPr>
            </w:pPr>
            <w:r w:rsidRPr="00C21F41">
              <w:rPr>
                <w:rFonts w:ascii="Times New Roman" w:hAnsi="Times New Roman" w:cs="Times New Roman"/>
                <w:bCs/>
              </w:rPr>
              <w:t>12.</w:t>
            </w:r>
          </w:p>
        </w:tc>
        <w:tc>
          <w:tcPr>
            <w:tcW w:w="7727" w:type="dxa"/>
            <w:gridSpan w:val="4"/>
            <w:vAlign w:val="bottom"/>
          </w:tcPr>
          <w:p w14:paraId="40FDD288" w14:textId="6E3BA4E4" w:rsidR="00EA53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Protection options: the importance of collective protection, types of personal protective equipment,</w:t>
            </w:r>
            <w:r>
              <w:rPr>
                <w:rFonts w:ascii="Times New Roman" w:eastAsia="Arial" w:hAnsi="Times New Roman" w:cs="Times New Roman"/>
              </w:rPr>
              <w:t xml:space="preserve"> </w:t>
            </w:r>
            <w:r w:rsidRPr="006B1F4E">
              <w:rPr>
                <w:rFonts w:ascii="Times New Roman" w:eastAsia="Arial" w:hAnsi="Times New Roman" w:cs="Times New Roman"/>
              </w:rPr>
              <w:t>their selection, obligations. The importance of ergonomics in occupational safety, Safety of work equipment: built-in safety, protective devices.</w:t>
            </w:r>
          </w:p>
        </w:tc>
      </w:tr>
      <w:tr w:rsidR="00EA53B7" w:rsidRPr="00C21F41" w14:paraId="60253C18"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4975A25F" w14:textId="19D12BF3" w:rsidR="00EA53B7" w:rsidRPr="00C21F41" w:rsidRDefault="00EA53B7" w:rsidP="00EA53B7">
            <w:pPr>
              <w:spacing w:after="0" w:line="240" w:lineRule="auto"/>
              <w:jc w:val="both"/>
              <w:rPr>
                <w:rFonts w:ascii="Times New Roman" w:hAnsi="Times New Roman" w:cs="Times New Roman"/>
                <w:bCs/>
              </w:rPr>
            </w:pPr>
            <w:r w:rsidRPr="00C21F41">
              <w:rPr>
                <w:rFonts w:ascii="Times New Roman" w:hAnsi="Times New Roman" w:cs="Times New Roman"/>
                <w:bCs/>
              </w:rPr>
              <w:t>13.</w:t>
            </w:r>
          </w:p>
        </w:tc>
        <w:tc>
          <w:tcPr>
            <w:tcW w:w="7727" w:type="dxa"/>
            <w:gridSpan w:val="4"/>
            <w:tcBorders>
              <w:top w:val="single" w:sz="4" w:space="0" w:color="auto"/>
            </w:tcBorders>
            <w:vAlign w:val="bottom"/>
          </w:tcPr>
          <w:p w14:paraId="63EBD00C" w14:textId="77777777" w:rsidR="006B1F4E" w:rsidRPr="006B1F4E"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t>Electrical safety technology. Physiological effects of electric current, first aid.</w:t>
            </w:r>
          </w:p>
          <w:p w14:paraId="40E30435" w14:textId="68993E4A" w:rsidR="00EA53B7" w:rsidRPr="00C21F41" w:rsidRDefault="006B1F4E" w:rsidP="006B1F4E">
            <w:pPr>
              <w:spacing w:after="0" w:line="240" w:lineRule="auto"/>
              <w:jc w:val="both"/>
              <w:rPr>
                <w:rFonts w:ascii="Times New Roman" w:eastAsia="Arial" w:hAnsi="Times New Roman" w:cs="Times New Roman"/>
              </w:rPr>
            </w:pPr>
            <w:r w:rsidRPr="006B1F4E">
              <w:rPr>
                <w:rFonts w:ascii="Times New Roman" w:eastAsia="Arial" w:hAnsi="Times New Roman" w:cs="Times New Roman"/>
              </w:rPr>
              <w:lastRenderedPageBreak/>
              <w:t>Contact protection methods, classes. Safety technology for material handling and storage. Concept and tasks of fire protection. Fire protection rules, extinguishing fires.</w:t>
            </w:r>
          </w:p>
        </w:tc>
      </w:tr>
      <w:tr w:rsidR="00EA53B7" w:rsidRPr="00C21F41" w14:paraId="61AAC2E9" w14:textId="77777777" w:rsidTr="00CA7D74">
        <w:trPr>
          <w:trHeight w:val="257"/>
        </w:trPr>
        <w:tc>
          <w:tcPr>
            <w:tcW w:w="1129" w:type="dxa"/>
            <w:tcBorders>
              <w:top w:val="single" w:sz="4" w:space="0" w:color="auto"/>
              <w:left w:val="single" w:sz="4" w:space="0" w:color="auto"/>
              <w:bottom w:val="single" w:sz="4" w:space="0" w:color="auto"/>
              <w:right w:val="single" w:sz="4" w:space="0" w:color="auto"/>
            </w:tcBorders>
            <w:vAlign w:val="center"/>
          </w:tcPr>
          <w:p w14:paraId="6FCE064A" w14:textId="14C96052" w:rsidR="00EA53B7" w:rsidRPr="00C21F41" w:rsidRDefault="00EA53B7" w:rsidP="00EA53B7">
            <w:pPr>
              <w:spacing w:after="0" w:line="240" w:lineRule="auto"/>
              <w:jc w:val="both"/>
              <w:rPr>
                <w:rFonts w:ascii="Times New Roman" w:hAnsi="Times New Roman" w:cs="Times New Roman"/>
                <w:bCs/>
              </w:rPr>
            </w:pPr>
            <w:r w:rsidRPr="00C21F41">
              <w:rPr>
                <w:rFonts w:ascii="Times New Roman" w:hAnsi="Times New Roman" w:cs="Times New Roman"/>
                <w:bCs/>
              </w:rPr>
              <w:lastRenderedPageBreak/>
              <w:t>14.</w:t>
            </w:r>
          </w:p>
        </w:tc>
        <w:tc>
          <w:tcPr>
            <w:tcW w:w="7727" w:type="dxa"/>
            <w:gridSpan w:val="4"/>
            <w:tcBorders>
              <w:bottom w:val="single" w:sz="4" w:space="0" w:color="auto"/>
            </w:tcBorders>
            <w:vAlign w:val="bottom"/>
          </w:tcPr>
          <w:p w14:paraId="4DD43965" w14:textId="480CD4AA" w:rsidR="00EA53B7" w:rsidRPr="00C21F41" w:rsidRDefault="006B1F4E" w:rsidP="00EA53B7">
            <w:pPr>
              <w:spacing w:after="0" w:line="240" w:lineRule="auto"/>
              <w:jc w:val="both"/>
              <w:rPr>
                <w:rFonts w:ascii="Times New Roman" w:hAnsi="Times New Roman" w:cs="Times New Roman"/>
              </w:rPr>
            </w:pPr>
            <w:r>
              <w:rPr>
                <w:rFonts w:ascii="Times New Roman" w:hAnsi="Times New Roman" w:cs="Times New Roman"/>
              </w:rPr>
              <w:t>Test 2.</w:t>
            </w:r>
          </w:p>
        </w:tc>
      </w:tr>
      <w:tr w:rsidR="00EA53B7" w:rsidRPr="005D6475" w14:paraId="7BE99138" w14:textId="77777777" w:rsidTr="4FB7F12C">
        <w:trPr>
          <w:trHeight w:val="257"/>
        </w:trPr>
        <w:tc>
          <w:tcPr>
            <w:tcW w:w="8856" w:type="dxa"/>
            <w:gridSpan w:val="5"/>
            <w:tcBorders>
              <w:top w:val="single" w:sz="4" w:space="0" w:color="auto"/>
              <w:left w:val="single" w:sz="4" w:space="0" w:color="auto"/>
              <w:bottom w:val="single" w:sz="4" w:space="0" w:color="auto"/>
            </w:tcBorders>
            <w:vAlign w:val="center"/>
          </w:tcPr>
          <w:p w14:paraId="595A6535" w14:textId="648FC21A" w:rsidR="00EA53B7" w:rsidRPr="005D6475" w:rsidRDefault="006B1F4E" w:rsidP="00EA53B7">
            <w:pPr>
              <w:spacing w:after="0" w:line="240" w:lineRule="auto"/>
              <w:jc w:val="center"/>
              <w:rPr>
                <w:rFonts w:ascii="Times New Roman" w:eastAsia="Arial Unicode MS" w:hAnsi="Times New Roman" w:cs="Times New Roman"/>
                <w:b/>
              </w:rPr>
            </w:pPr>
            <w:r w:rsidRPr="006B1F4E">
              <w:rPr>
                <w:rFonts w:ascii="Times New Roman" w:eastAsia="Arial Unicode MS" w:hAnsi="Times New Roman" w:cs="Times New Roman"/>
                <w:b/>
              </w:rPr>
              <w:t>Mid-semester requirements</w:t>
            </w:r>
          </w:p>
        </w:tc>
      </w:tr>
      <w:tr w:rsidR="00EA53B7" w:rsidRPr="00C21F41" w14:paraId="2AC42BB7" w14:textId="77777777" w:rsidTr="00C21F41">
        <w:trPr>
          <w:trHeight w:val="2825"/>
        </w:trPr>
        <w:tc>
          <w:tcPr>
            <w:tcW w:w="8856" w:type="dxa"/>
            <w:gridSpan w:val="5"/>
            <w:tcBorders>
              <w:top w:val="single" w:sz="4" w:space="0" w:color="auto"/>
              <w:left w:val="single" w:sz="4" w:space="0" w:color="auto"/>
            </w:tcBorders>
            <w:vAlign w:val="center"/>
          </w:tcPr>
          <w:p w14:paraId="6361A371" w14:textId="7CAC2ECF" w:rsidR="00AF2A77" w:rsidRPr="00AF2A77" w:rsidRDefault="00CA7D74" w:rsidP="00B7464B">
            <w:pPr>
              <w:spacing w:after="60" w:line="240" w:lineRule="auto"/>
              <w:rPr>
                <w:rFonts w:ascii="Times New Roman" w:eastAsia="Arial" w:hAnsi="Times New Roman" w:cs="Times New Roman"/>
              </w:rPr>
            </w:pPr>
            <w:r w:rsidRPr="00CA7D74">
              <w:rPr>
                <w:rFonts w:ascii="Times New Roman" w:eastAsia="Arial" w:hAnsi="Times New Roman" w:cs="Times New Roman"/>
              </w:rPr>
              <w:t>Attendance</w:t>
            </w:r>
            <w:r w:rsidR="00AF2A77" w:rsidRPr="00AF2A77">
              <w:rPr>
                <w:rFonts w:ascii="Times New Roman" w:eastAsia="Arial" w:hAnsi="Times New Roman" w:cs="Times New Roman"/>
              </w:rPr>
              <w:t>:</w:t>
            </w:r>
          </w:p>
          <w:p w14:paraId="06D708B8" w14:textId="03E1572A" w:rsidR="00B7464B" w:rsidRDefault="00B7464B" w:rsidP="00B7464B">
            <w:pPr>
              <w:spacing w:after="60" w:line="240" w:lineRule="auto"/>
              <w:jc w:val="both"/>
              <w:rPr>
                <w:rFonts w:ascii="Times New Roman" w:eastAsia="Arial" w:hAnsi="Times New Roman" w:cs="Times New Roman"/>
              </w:rPr>
            </w:pPr>
            <w:r w:rsidRPr="00B7464B">
              <w:rPr>
                <w:rFonts w:ascii="Times New Roman" w:eastAsia="Arial" w:hAnsi="Times New Roman" w:cs="Times New Roman"/>
              </w:rPr>
              <w:t>Attendance at the lectures is compulsory. Project work</w:t>
            </w:r>
            <w:r>
              <w:rPr>
                <w:rFonts w:ascii="Times New Roman" w:eastAsia="Arial" w:hAnsi="Times New Roman" w:cs="Times New Roman"/>
              </w:rPr>
              <w:t>s</w:t>
            </w:r>
            <w:r w:rsidRPr="00B7464B">
              <w:rPr>
                <w:rFonts w:ascii="Times New Roman" w:eastAsia="Arial" w:hAnsi="Times New Roman" w:cs="Times New Roman"/>
              </w:rPr>
              <w:t xml:space="preserve"> must be prepared in groups</w:t>
            </w:r>
            <w:r>
              <w:rPr>
                <w:rFonts w:ascii="Times New Roman" w:eastAsia="Arial" w:hAnsi="Times New Roman" w:cs="Times New Roman"/>
              </w:rPr>
              <w:t xml:space="preserve"> or independent form</w:t>
            </w:r>
            <w:r w:rsidRPr="00B7464B">
              <w:rPr>
                <w:rFonts w:ascii="Times New Roman" w:eastAsia="Arial" w:hAnsi="Times New Roman" w:cs="Times New Roman"/>
              </w:rPr>
              <w:t>, submitted in</w:t>
            </w:r>
            <w:r>
              <w:rPr>
                <w:rFonts w:ascii="Times New Roman" w:eastAsia="Arial" w:hAnsi="Times New Roman" w:cs="Times New Roman"/>
              </w:rPr>
              <w:t xml:space="preserve"> </w:t>
            </w:r>
            <w:r w:rsidRPr="00B7464B">
              <w:rPr>
                <w:rFonts w:ascii="Times New Roman" w:eastAsia="Arial" w:hAnsi="Times New Roman" w:cs="Times New Roman"/>
              </w:rPr>
              <w:t>writing and presented orally.</w:t>
            </w:r>
          </w:p>
          <w:p w14:paraId="67CDF936" w14:textId="77777777" w:rsidR="00B7464B" w:rsidRPr="00AF2A77" w:rsidRDefault="00B7464B" w:rsidP="00B7464B">
            <w:pPr>
              <w:spacing w:after="60" w:line="240" w:lineRule="auto"/>
              <w:rPr>
                <w:rFonts w:ascii="Times New Roman" w:eastAsia="Arial" w:hAnsi="Times New Roman" w:cs="Times New Roman"/>
              </w:rPr>
            </w:pPr>
          </w:p>
          <w:p w14:paraId="7FA73770" w14:textId="57426374" w:rsidR="00AF2A77" w:rsidRPr="00AF2A77" w:rsidRDefault="00B7464B" w:rsidP="00B7464B">
            <w:pPr>
              <w:spacing w:after="60" w:line="240" w:lineRule="auto"/>
              <w:rPr>
                <w:rFonts w:ascii="Times New Roman" w:eastAsia="Arial" w:hAnsi="Times New Roman" w:cs="Times New Roman"/>
              </w:rPr>
            </w:pPr>
            <w:r>
              <w:rPr>
                <w:rFonts w:ascii="Times New Roman" w:eastAsia="Arial" w:hAnsi="Times New Roman" w:cs="Times New Roman"/>
              </w:rPr>
              <w:t>T</w:t>
            </w:r>
            <w:r w:rsidR="00CA7D74" w:rsidRPr="00CA7D74">
              <w:rPr>
                <w:rFonts w:ascii="Times New Roman" w:eastAsia="Arial" w:hAnsi="Times New Roman" w:cs="Times New Roman"/>
              </w:rPr>
              <w:t>est papers, measurement records, reports, etc. (number, date)</w:t>
            </w:r>
            <w:r w:rsidR="00AF2A77" w:rsidRPr="00AF2A77">
              <w:rPr>
                <w:rFonts w:ascii="Times New Roman" w:eastAsia="Arial" w:hAnsi="Times New Roman" w:cs="Times New Roman"/>
              </w:rPr>
              <w:t>:</w:t>
            </w:r>
          </w:p>
          <w:p w14:paraId="4D06BB7F" w14:textId="06B4A3F5" w:rsidR="00AF2A77" w:rsidRPr="00AF2A77" w:rsidRDefault="00AF2A77" w:rsidP="00B7464B">
            <w:pPr>
              <w:spacing w:after="60" w:line="240" w:lineRule="auto"/>
              <w:ind w:left="318" w:hanging="284"/>
              <w:rPr>
                <w:rFonts w:ascii="Times New Roman" w:eastAsia="Arial" w:hAnsi="Times New Roman" w:cs="Times New Roman"/>
              </w:rPr>
            </w:pPr>
            <w:r w:rsidRPr="00AF2A77">
              <w:rPr>
                <w:rFonts w:ascii="Times New Roman" w:eastAsia="Arial" w:hAnsi="Times New Roman" w:cs="Times New Roman"/>
              </w:rPr>
              <w:t>1.</w:t>
            </w:r>
            <w:r w:rsidRPr="00AF2A77">
              <w:rPr>
                <w:rFonts w:ascii="Times New Roman" w:eastAsia="Arial" w:hAnsi="Times New Roman" w:cs="Times New Roman"/>
              </w:rPr>
              <w:tab/>
            </w:r>
            <w:r w:rsidR="00B7464B">
              <w:rPr>
                <w:rFonts w:ascii="Times New Roman" w:eastAsia="Arial" w:hAnsi="Times New Roman" w:cs="Times New Roman"/>
              </w:rPr>
              <w:t>Written test</w:t>
            </w:r>
            <w:r w:rsidRPr="00AF2A77">
              <w:rPr>
                <w:rFonts w:ascii="Times New Roman" w:eastAsia="Arial" w:hAnsi="Times New Roman" w:cs="Times New Roman"/>
              </w:rPr>
              <w:t xml:space="preserve"> </w:t>
            </w:r>
            <w:r w:rsidR="00B7464B" w:rsidRPr="00B7464B">
              <w:rPr>
                <w:rFonts w:ascii="Times New Roman" w:eastAsia="Arial" w:hAnsi="Times New Roman" w:cs="Times New Roman"/>
              </w:rPr>
              <w:t>from unit E (Environment) and unit H (Health).</w:t>
            </w:r>
          </w:p>
          <w:p w14:paraId="1D2B0CD4" w14:textId="15B868F1" w:rsidR="00EA53B7" w:rsidRDefault="00AF2A77" w:rsidP="00B7464B">
            <w:pPr>
              <w:spacing w:after="60" w:line="240" w:lineRule="auto"/>
              <w:ind w:left="318" w:hanging="284"/>
              <w:rPr>
                <w:rFonts w:ascii="Times New Roman" w:eastAsia="Arial" w:hAnsi="Times New Roman" w:cs="Times New Roman"/>
              </w:rPr>
            </w:pPr>
            <w:r w:rsidRPr="00AF2A77">
              <w:rPr>
                <w:rFonts w:ascii="Times New Roman" w:eastAsia="Arial" w:hAnsi="Times New Roman" w:cs="Times New Roman"/>
              </w:rPr>
              <w:t>2.</w:t>
            </w:r>
            <w:r w:rsidRPr="00AF2A77">
              <w:rPr>
                <w:rFonts w:ascii="Times New Roman" w:eastAsia="Arial" w:hAnsi="Times New Roman" w:cs="Times New Roman"/>
              </w:rPr>
              <w:tab/>
            </w:r>
            <w:r w:rsidR="00B7464B">
              <w:rPr>
                <w:rFonts w:ascii="Times New Roman" w:eastAsia="Arial" w:hAnsi="Times New Roman" w:cs="Times New Roman"/>
              </w:rPr>
              <w:t xml:space="preserve">Written/oral test from unit </w:t>
            </w:r>
            <w:r>
              <w:rPr>
                <w:rFonts w:ascii="Times New Roman" w:eastAsia="Arial" w:hAnsi="Times New Roman" w:cs="Times New Roman"/>
              </w:rPr>
              <w:t>S</w:t>
            </w:r>
            <w:r w:rsidRPr="00AF2A77">
              <w:rPr>
                <w:rFonts w:ascii="Times New Roman" w:eastAsia="Arial" w:hAnsi="Times New Roman" w:cs="Times New Roman"/>
              </w:rPr>
              <w:t xml:space="preserve"> (</w:t>
            </w:r>
            <w:r>
              <w:rPr>
                <w:rFonts w:ascii="Times New Roman" w:eastAsia="Arial" w:hAnsi="Times New Roman" w:cs="Times New Roman"/>
              </w:rPr>
              <w:t>Safety</w:t>
            </w:r>
            <w:r w:rsidRPr="00AF2A77">
              <w:rPr>
                <w:rFonts w:ascii="Times New Roman" w:eastAsia="Arial" w:hAnsi="Times New Roman" w:cs="Times New Roman"/>
              </w:rPr>
              <w:t>).</w:t>
            </w:r>
          </w:p>
          <w:p w14:paraId="39AB15D2" w14:textId="77777777" w:rsidR="00AF2A77" w:rsidRDefault="00AF2A77" w:rsidP="00B7464B">
            <w:pPr>
              <w:spacing w:after="60" w:line="240" w:lineRule="auto"/>
              <w:rPr>
                <w:rFonts w:ascii="Times New Roman" w:eastAsia="Arial" w:hAnsi="Times New Roman" w:cs="Times New Roman"/>
              </w:rPr>
            </w:pPr>
          </w:p>
          <w:p w14:paraId="1EAACE66" w14:textId="0F602544" w:rsidR="00AF2A77" w:rsidRPr="00AF2A77" w:rsidRDefault="00CA7D74" w:rsidP="00B7464B">
            <w:pPr>
              <w:spacing w:after="60" w:line="240" w:lineRule="auto"/>
              <w:rPr>
                <w:rFonts w:ascii="Times New Roman" w:eastAsia="Arial" w:hAnsi="Times New Roman" w:cs="Times New Roman"/>
              </w:rPr>
            </w:pPr>
            <w:r w:rsidRPr="00CA7D74">
              <w:rPr>
                <w:rFonts w:ascii="Times New Roman" w:eastAsia="Arial" w:hAnsi="Times New Roman" w:cs="Times New Roman"/>
              </w:rPr>
              <w:t>Methods of qualification</w:t>
            </w:r>
            <w:r w:rsidR="00AF2A77" w:rsidRPr="00AF2A77">
              <w:rPr>
                <w:rFonts w:ascii="Times New Roman" w:eastAsia="Arial" w:hAnsi="Times New Roman" w:cs="Times New Roman"/>
              </w:rPr>
              <w:t>:</w:t>
            </w:r>
          </w:p>
          <w:p w14:paraId="04580CD4" w14:textId="77777777" w:rsidR="00B7464B" w:rsidRPr="00B7464B" w:rsidRDefault="00B7464B" w:rsidP="00B7464B">
            <w:pPr>
              <w:spacing w:after="60" w:line="240" w:lineRule="auto"/>
              <w:rPr>
                <w:rFonts w:ascii="Times New Roman" w:eastAsia="Arial" w:hAnsi="Times New Roman" w:cs="Times New Roman"/>
              </w:rPr>
            </w:pPr>
            <w:r w:rsidRPr="00B7464B">
              <w:rPr>
                <w:rFonts w:ascii="Times New Roman" w:eastAsia="Arial" w:hAnsi="Times New Roman" w:cs="Times New Roman"/>
              </w:rPr>
              <w:t>To receive a grade, the final test and the project assignment must be passed with at least a</w:t>
            </w:r>
          </w:p>
          <w:p w14:paraId="09CA9724" w14:textId="77777777" w:rsidR="00AF2A77" w:rsidRDefault="00B7464B" w:rsidP="00B7464B">
            <w:pPr>
              <w:spacing w:after="60" w:line="240" w:lineRule="auto"/>
              <w:jc w:val="both"/>
              <w:rPr>
                <w:rFonts w:ascii="Times New Roman" w:eastAsia="Arial" w:hAnsi="Times New Roman" w:cs="Times New Roman"/>
              </w:rPr>
            </w:pPr>
            <w:r w:rsidRPr="00B7464B">
              <w:rPr>
                <w:rFonts w:ascii="Times New Roman" w:eastAsia="Arial" w:hAnsi="Times New Roman" w:cs="Times New Roman"/>
              </w:rPr>
              <w:t>satisfactory level. The grade is based on the simple mathematical average of the 2 submissions.</w:t>
            </w:r>
          </w:p>
          <w:p w14:paraId="16C5DDA2" w14:textId="4BA2A7C8" w:rsidR="00B7464B" w:rsidRDefault="00B7464B" w:rsidP="00B7464B">
            <w:pPr>
              <w:spacing w:after="60" w:line="240" w:lineRule="auto"/>
              <w:jc w:val="both"/>
              <w:rPr>
                <w:rFonts w:ascii="Times New Roman" w:eastAsia="Arial" w:hAnsi="Times New Roman" w:cs="Times New Roman"/>
              </w:rPr>
            </w:pPr>
            <w:r>
              <w:rPr>
                <w:rFonts w:ascii="Times New Roman" w:eastAsia="Arial" w:hAnsi="Times New Roman" w:cs="Times New Roman"/>
              </w:rPr>
              <w:t>T</w:t>
            </w:r>
            <w:r w:rsidRPr="00B7464B">
              <w:rPr>
                <w:rFonts w:ascii="Times New Roman" w:eastAsia="Arial" w:hAnsi="Times New Roman" w:cs="Times New Roman"/>
              </w:rPr>
              <w:t xml:space="preserve">otal 100 </w:t>
            </w:r>
            <w:r>
              <w:rPr>
                <w:rFonts w:ascii="Times New Roman" w:eastAsia="Arial" w:hAnsi="Times New Roman" w:cs="Times New Roman"/>
              </w:rPr>
              <w:t>%</w:t>
            </w:r>
            <w:r w:rsidRPr="00B7464B">
              <w:rPr>
                <w:rFonts w:ascii="Times New Roman" w:eastAsia="Arial" w:hAnsi="Times New Roman" w:cs="Times New Roman"/>
              </w:rPr>
              <w:t xml:space="preserve"> (0-40 insufficient, 41-55 sufficient, 56-70 satisfactory, 71-85 good, 86-100</w:t>
            </w:r>
            <w:r>
              <w:rPr>
                <w:rFonts w:ascii="Times New Roman" w:eastAsia="Arial" w:hAnsi="Times New Roman" w:cs="Times New Roman"/>
              </w:rPr>
              <w:t xml:space="preserve"> </w:t>
            </w:r>
            <w:r w:rsidRPr="00B7464B">
              <w:rPr>
                <w:rFonts w:ascii="Times New Roman" w:eastAsia="Arial" w:hAnsi="Times New Roman" w:cs="Times New Roman"/>
              </w:rPr>
              <w:t>excellent).</w:t>
            </w:r>
          </w:p>
          <w:p w14:paraId="0AF316F3" w14:textId="4DFFE513" w:rsidR="00B7464B" w:rsidRPr="00AF2A77" w:rsidRDefault="00B7464B" w:rsidP="00B7464B">
            <w:pPr>
              <w:spacing w:after="60" w:line="240" w:lineRule="auto"/>
              <w:jc w:val="both"/>
              <w:rPr>
                <w:rFonts w:ascii="Times New Roman" w:eastAsia="Arial" w:hAnsi="Times New Roman" w:cs="Times New Roman"/>
              </w:rPr>
            </w:pPr>
            <w:r w:rsidRPr="00B7464B">
              <w:rPr>
                <w:rFonts w:ascii="Times New Roman" w:eastAsia="Arial" w:hAnsi="Times New Roman" w:cs="Times New Roman"/>
              </w:rPr>
              <w:t>A preferential study regime for the subject can be requested ONLY if the conditions set out in § 29 of</w:t>
            </w:r>
            <w:r>
              <w:rPr>
                <w:rFonts w:ascii="Times New Roman" w:eastAsia="Arial" w:hAnsi="Times New Roman" w:cs="Times New Roman"/>
              </w:rPr>
              <w:t xml:space="preserve"> </w:t>
            </w:r>
            <w:r w:rsidRPr="00B7464B">
              <w:rPr>
                <w:rFonts w:ascii="Times New Roman" w:eastAsia="Arial" w:hAnsi="Times New Roman" w:cs="Times New Roman"/>
              </w:rPr>
              <w:t xml:space="preserve">the </w:t>
            </w:r>
            <w:r w:rsidR="005B396B" w:rsidRPr="005B396B">
              <w:rPr>
                <w:rFonts w:ascii="Times New Roman" w:eastAsia="Arial" w:hAnsi="Times New Roman" w:cs="Times New Roman"/>
              </w:rPr>
              <w:t>Student Requirements System (SRS)</w:t>
            </w:r>
            <w:r w:rsidR="005B396B">
              <w:rPr>
                <w:rFonts w:ascii="Times New Roman" w:eastAsia="Arial" w:hAnsi="Times New Roman" w:cs="Times New Roman"/>
              </w:rPr>
              <w:t xml:space="preserve"> </w:t>
            </w:r>
            <w:r w:rsidRPr="00B7464B">
              <w:rPr>
                <w:rFonts w:ascii="Times New Roman" w:eastAsia="Arial" w:hAnsi="Times New Roman" w:cs="Times New Roman"/>
              </w:rPr>
              <w:t>are fulfilled.</w:t>
            </w:r>
          </w:p>
        </w:tc>
      </w:tr>
      <w:tr w:rsidR="00EA53B7" w:rsidRPr="00C05A15" w14:paraId="14E84668" w14:textId="77777777" w:rsidTr="4FB7F12C">
        <w:trPr>
          <w:trHeight w:val="417"/>
        </w:trPr>
        <w:tc>
          <w:tcPr>
            <w:tcW w:w="8856" w:type="dxa"/>
            <w:gridSpan w:val="5"/>
            <w:tcBorders>
              <w:top w:val="single" w:sz="4" w:space="0" w:color="auto"/>
              <w:left w:val="single" w:sz="4" w:space="0" w:color="auto"/>
              <w:bottom w:val="single" w:sz="4" w:space="0" w:color="auto"/>
              <w:right w:val="single" w:sz="4" w:space="0" w:color="auto"/>
            </w:tcBorders>
          </w:tcPr>
          <w:p w14:paraId="7914254F" w14:textId="73A4CA7D" w:rsidR="00EA53B7" w:rsidRPr="00C05A15" w:rsidRDefault="00B7464B" w:rsidP="00EA53B7">
            <w:pPr>
              <w:spacing w:after="0" w:line="240" w:lineRule="auto"/>
              <w:jc w:val="center"/>
              <w:rPr>
                <w:rFonts w:ascii="Times New Roman" w:eastAsia="Calibri" w:hAnsi="Times New Roman" w:cs="Times New Roman"/>
                <w:b/>
                <w:iCs/>
              </w:rPr>
            </w:pPr>
            <w:r w:rsidRPr="00B7464B">
              <w:rPr>
                <w:rFonts w:ascii="Times New Roman" w:eastAsia="Calibri" w:hAnsi="Times New Roman" w:cs="Times New Roman"/>
                <w:b/>
                <w:iCs/>
              </w:rPr>
              <w:t>Professional competencies</w:t>
            </w:r>
          </w:p>
        </w:tc>
      </w:tr>
      <w:tr w:rsidR="00EA53B7" w:rsidRPr="00C05A15" w14:paraId="4F899A0C" w14:textId="77777777" w:rsidTr="00CA7D74">
        <w:trPr>
          <w:trHeight w:val="2649"/>
        </w:trPr>
        <w:tc>
          <w:tcPr>
            <w:tcW w:w="8856" w:type="dxa"/>
            <w:gridSpan w:val="5"/>
            <w:tcBorders>
              <w:top w:val="single" w:sz="4" w:space="0" w:color="auto"/>
              <w:left w:val="single" w:sz="4" w:space="0" w:color="auto"/>
              <w:bottom w:val="single" w:sz="4" w:space="0" w:color="auto"/>
              <w:right w:val="single" w:sz="4" w:space="0" w:color="auto"/>
            </w:tcBorders>
          </w:tcPr>
          <w:p w14:paraId="22378E2D" w14:textId="1D96FDB1" w:rsidR="00CA7D74" w:rsidRPr="00CA7D74" w:rsidRDefault="00CA7D74" w:rsidP="00CA7D74">
            <w:pPr>
              <w:spacing w:after="0" w:line="240" w:lineRule="auto"/>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Pr="00CA7D74">
              <w:rPr>
                <w:rFonts w:ascii="Times New Roman" w:eastAsia="Times New Roman" w:hAnsi="Times New Roman" w:cs="Times New Roman"/>
                <w:color w:val="000000" w:themeColor="text1"/>
              </w:rPr>
              <w:t>Knowledge of requirements and methods for health and safety, fire protection, safety</w:t>
            </w:r>
            <w:r>
              <w:rPr>
                <w:rFonts w:ascii="Times New Roman" w:eastAsia="Times New Roman" w:hAnsi="Times New Roman" w:cs="Times New Roman"/>
                <w:color w:val="000000" w:themeColor="text1"/>
              </w:rPr>
              <w:t xml:space="preserve"> </w:t>
            </w:r>
            <w:r w:rsidRPr="00CA7D74">
              <w:rPr>
                <w:rFonts w:ascii="Times New Roman" w:eastAsia="Times New Roman" w:hAnsi="Times New Roman" w:cs="Times New Roman"/>
                <w:color w:val="000000" w:themeColor="text1"/>
              </w:rPr>
              <w:t>engineering and remediation as related to the field of environment protection.</w:t>
            </w:r>
          </w:p>
          <w:p w14:paraId="28659098" w14:textId="42753B1F" w:rsidR="00CA7D74" w:rsidRPr="00CA7D74" w:rsidRDefault="00CA7D74" w:rsidP="00CA7D74">
            <w:pPr>
              <w:spacing w:after="0" w:line="240" w:lineRule="auto"/>
              <w:contextualSpacing/>
              <w:jc w:val="both"/>
              <w:rPr>
                <w:rFonts w:ascii="Times New Roman" w:eastAsia="Times New Roman" w:hAnsi="Times New Roman" w:cs="Times New Roman"/>
                <w:color w:val="000000" w:themeColor="text1"/>
              </w:rPr>
            </w:pPr>
            <w:r w:rsidRPr="00CA7D74">
              <w:rPr>
                <w:rFonts w:ascii="Times New Roman" w:eastAsia="Times New Roman" w:hAnsi="Times New Roman" w:cs="Times New Roman"/>
                <w:color w:val="000000" w:themeColor="text1"/>
              </w:rPr>
              <w:t>− Able to apply in practice as well the regulations and requirements of health and safety, fire</w:t>
            </w:r>
            <w:r>
              <w:rPr>
                <w:rFonts w:ascii="Times New Roman" w:eastAsia="Times New Roman" w:hAnsi="Times New Roman" w:cs="Times New Roman"/>
                <w:color w:val="000000" w:themeColor="text1"/>
              </w:rPr>
              <w:t xml:space="preserve"> </w:t>
            </w:r>
            <w:r w:rsidRPr="00CA7D74">
              <w:rPr>
                <w:rFonts w:ascii="Times New Roman" w:eastAsia="Times New Roman" w:hAnsi="Times New Roman" w:cs="Times New Roman"/>
                <w:color w:val="000000" w:themeColor="text1"/>
              </w:rPr>
              <w:t>protection, and safety engineering as related to their special field.</w:t>
            </w:r>
          </w:p>
          <w:p w14:paraId="5E9F3B8D" w14:textId="633AA113" w:rsidR="00CA7D74" w:rsidRPr="00CA7D74" w:rsidRDefault="00CA7D74" w:rsidP="00CA7D74">
            <w:pPr>
              <w:spacing w:after="0" w:line="240" w:lineRule="auto"/>
              <w:contextualSpacing/>
              <w:jc w:val="both"/>
              <w:rPr>
                <w:rFonts w:ascii="Times New Roman" w:eastAsia="Times New Roman" w:hAnsi="Times New Roman" w:cs="Times New Roman"/>
                <w:color w:val="000000" w:themeColor="text1"/>
              </w:rPr>
            </w:pPr>
            <w:r w:rsidRPr="00CA7D74">
              <w:rPr>
                <w:rFonts w:ascii="Times New Roman" w:eastAsia="Times New Roman" w:hAnsi="Times New Roman" w:cs="Times New Roman"/>
                <w:color w:val="000000" w:themeColor="text1"/>
              </w:rPr>
              <w:t>− Able to participate creatively in engineering work based on their multidisciplinary skills</w:t>
            </w:r>
            <w:r>
              <w:rPr>
                <w:rFonts w:ascii="Times New Roman" w:eastAsia="Times New Roman" w:hAnsi="Times New Roman" w:cs="Times New Roman"/>
                <w:color w:val="000000" w:themeColor="text1"/>
              </w:rPr>
              <w:t xml:space="preserve"> </w:t>
            </w:r>
            <w:r w:rsidRPr="00CA7D74">
              <w:rPr>
                <w:rFonts w:ascii="Times New Roman" w:eastAsia="Times New Roman" w:hAnsi="Times New Roman" w:cs="Times New Roman"/>
                <w:color w:val="000000" w:themeColor="text1"/>
              </w:rPr>
              <w:t>as well as to adapt to continuously changing circumstances.</w:t>
            </w:r>
          </w:p>
          <w:p w14:paraId="6051D894" w14:textId="19924B22" w:rsidR="00CA7D74" w:rsidRPr="00CA7D74" w:rsidRDefault="00CA7D74" w:rsidP="00CA7D74">
            <w:pPr>
              <w:spacing w:after="0" w:line="240" w:lineRule="auto"/>
              <w:contextualSpacing/>
              <w:jc w:val="both"/>
              <w:rPr>
                <w:rFonts w:ascii="Times New Roman" w:eastAsia="Times New Roman" w:hAnsi="Times New Roman" w:cs="Times New Roman"/>
                <w:color w:val="000000" w:themeColor="text1"/>
              </w:rPr>
            </w:pPr>
            <w:r w:rsidRPr="00CA7D74">
              <w:rPr>
                <w:rFonts w:ascii="Times New Roman" w:eastAsia="Times New Roman" w:hAnsi="Times New Roman" w:cs="Times New Roman"/>
                <w:color w:val="000000" w:themeColor="text1"/>
              </w:rPr>
              <w:t>− Able to reveal deficiencies in the technologies applied and process risks and to initiate</w:t>
            </w:r>
            <w:r>
              <w:rPr>
                <w:rFonts w:ascii="Times New Roman" w:eastAsia="Times New Roman" w:hAnsi="Times New Roman" w:cs="Times New Roman"/>
                <w:color w:val="000000" w:themeColor="text1"/>
              </w:rPr>
              <w:t xml:space="preserve"> </w:t>
            </w:r>
            <w:r w:rsidRPr="00CA7D74">
              <w:rPr>
                <w:rFonts w:ascii="Times New Roman" w:eastAsia="Times New Roman" w:hAnsi="Times New Roman" w:cs="Times New Roman"/>
                <w:color w:val="000000" w:themeColor="text1"/>
              </w:rPr>
              <w:t>mitigation measures after getting familiarized with the technology concerned.</w:t>
            </w:r>
          </w:p>
          <w:p w14:paraId="0AB7FDA0" w14:textId="1EED1998" w:rsidR="00EA53B7" w:rsidRPr="00C05A15" w:rsidRDefault="00CA7D74" w:rsidP="00CA7D74">
            <w:pPr>
              <w:spacing w:after="0" w:line="240" w:lineRule="auto"/>
              <w:contextualSpacing/>
              <w:jc w:val="both"/>
            </w:pPr>
            <w:r w:rsidRPr="00CA7D74">
              <w:rPr>
                <w:rFonts w:ascii="Times New Roman" w:eastAsia="Times New Roman" w:hAnsi="Times New Roman" w:cs="Times New Roman"/>
                <w:color w:val="000000" w:themeColor="text1"/>
              </w:rPr>
              <w:t>− Efforts to solve tasks and make management decisions by being aware of the opinions of</w:t>
            </w:r>
            <w:r>
              <w:rPr>
                <w:rFonts w:ascii="Times New Roman" w:eastAsia="Times New Roman" w:hAnsi="Times New Roman" w:cs="Times New Roman"/>
                <w:color w:val="000000" w:themeColor="text1"/>
              </w:rPr>
              <w:t xml:space="preserve"> </w:t>
            </w:r>
            <w:r w:rsidRPr="00CA7D74">
              <w:rPr>
                <w:rFonts w:ascii="Times New Roman" w:eastAsia="Times New Roman" w:hAnsi="Times New Roman" w:cs="Times New Roman"/>
                <w:color w:val="000000" w:themeColor="text1"/>
              </w:rPr>
              <w:t>the colleagues supervised, possibly in cooperation therewith.</w:t>
            </w:r>
          </w:p>
        </w:tc>
      </w:tr>
      <w:tr w:rsidR="00EA53B7" w:rsidRPr="00C05A15" w14:paraId="0C9884C3" w14:textId="77777777" w:rsidTr="4FB7F12C">
        <w:tc>
          <w:tcPr>
            <w:tcW w:w="8856" w:type="dxa"/>
            <w:gridSpan w:val="5"/>
            <w:tcBorders>
              <w:top w:val="single" w:sz="4" w:space="0" w:color="auto"/>
              <w:left w:val="single" w:sz="4" w:space="0" w:color="auto"/>
              <w:bottom w:val="single" w:sz="4" w:space="0" w:color="auto"/>
              <w:right w:val="single" w:sz="4" w:space="0" w:color="auto"/>
            </w:tcBorders>
          </w:tcPr>
          <w:p w14:paraId="6CE79DAA" w14:textId="78AE42E1" w:rsidR="00EA53B7" w:rsidRPr="00C05A15" w:rsidRDefault="00B7464B" w:rsidP="00EA53B7">
            <w:pPr>
              <w:spacing w:after="0" w:line="240" w:lineRule="auto"/>
              <w:jc w:val="center"/>
              <w:rPr>
                <w:rFonts w:ascii="Times New Roman" w:eastAsia="Times New Roman" w:hAnsi="Times New Roman" w:cs="Times New Roman"/>
                <w:b/>
                <w:iCs/>
                <w:lang w:eastAsia="hu-HU"/>
              </w:rPr>
            </w:pPr>
            <w:r w:rsidRPr="00B7464B">
              <w:rPr>
                <w:rFonts w:ascii="Times New Roman" w:eastAsia="Times New Roman" w:hAnsi="Times New Roman" w:cs="Times New Roman"/>
                <w:b/>
                <w:iCs/>
                <w:lang w:eastAsia="hu-HU"/>
              </w:rPr>
              <w:t>Literature</w:t>
            </w:r>
          </w:p>
        </w:tc>
      </w:tr>
      <w:tr w:rsidR="00EA53B7" w:rsidRPr="00C05A15" w14:paraId="3545F8E2" w14:textId="77777777" w:rsidTr="4FB7F12C">
        <w:trPr>
          <w:trHeight w:val="848"/>
        </w:trPr>
        <w:tc>
          <w:tcPr>
            <w:tcW w:w="8856" w:type="dxa"/>
            <w:gridSpan w:val="5"/>
            <w:tcBorders>
              <w:top w:val="single" w:sz="4" w:space="0" w:color="auto"/>
              <w:left w:val="single" w:sz="4" w:space="0" w:color="auto"/>
              <w:right w:val="single" w:sz="4" w:space="0" w:color="auto"/>
            </w:tcBorders>
          </w:tcPr>
          <w:p w14:paraId="37274D85" w14:textId="4E2E900B" w:rsidR="006C14A6" w:rsidRDefault="006C14A6" w:rsidP="006B1F4E">
            <w:pPr>
              <w:numPr>
                <w:ilvl w:val="0"/>
                <w:numId w:val="5"/>
              </w:numPr>
              <w:spacing w:after="0" w:line="240" w:lineRule="auto"/>
              <w:rPr>
                <w:rFonts w:ascii="Times New Roman" w:eastAsia="Times New Roman" w:hAnsi="Times New Roman" w:cs="Times New Roman"/>
              </w:rPr>
            </w:pPr>
            <w:r w:rsidRPr="006C14A6">
              <w:rPr>
                <w:rFonts w:ascii="Times New Roman" w:eastAsia="Times New Roman" w:hAnsi="Times New Roman" w:cs="Times New Roman"/>
              </w:rPr>
              <w:t xml:space="preserve">J. R. McNeill </w:t>
            </w:r>
            <w:r>
              <w:rPr>
                <w:rFonts w:ascii="Times New Roman" w:eastAsia="Times New Roman" w:hAnsi="Times New Roman" w:cs="Times New Roman"/>
              </w:rPr>
              <w:t xml:space="preserve">(2000). </w:t>
            </w:r>
            <w:r w:rsidRPr="006C14A6">
              <w:rPr>
                <w:rFonts w:ascii="Times New Roman" w:eastAsia="Times New Roman" w:hAnsi="Times New Roman" w:cs="Times New Roman"/>
              </w:rPr>
              <w:t>Something New Under the Sun: An Environmental History of the 20th-Century World. New York: Norton, 2000, ISBN 978-0-140-29509-2.</w:t>
            </w:r>
          </w:p>
          <w:p w14:paraId="4A94461E" w14:textId="6EC38411" w:rsidR="006C14A6" w:rsidRDefault="006C14A6" w:rsidP="006B1F4E">
            <w:pPr>
              <w:numPr>
                <w:ilvl w:val="0"/>
                <w:numId w:val="5"/>
              </w:numPr>
              <w:spacing w:after="0" w:line="240" w:lineRule="auto"/>
              <w:rPr>
                <w:rFonts w:ascii="Times New Roman" w:eastAsia="Times New Roman" w:hAnsi="Times New Roman" w:cs="Times New Roman"/>
              </w:rPr>
            </w:pPr>
            <w:r w:rsidRPr="006C14A6">
              <w:rPr>
                <w:rFonts w:ascii="Times New Roman" w:eastAsia="Times New Roman" w:hAnsi="Times New Roman" w:cs="Times New Roman"/>
              </w:rPr>
              <w:t>Koradecka, D. (Ed.). (2010). Handbook of occupational safety and health. CRC Press.</w:t>
            </w:r>
          </w:p>
          <w:p w14:paraId="0999E556" w14:textId="1A8ADEB7" w:rsidR="006C14A6" w:rsidRDefault="006C14A6" w:rsidP="006B1F4E">
            <w:pPr>
              <w:numPr>
                <w:ilvl w:val="0"/>
                <w:numId w:val="5"/>
              </w:numPr>
              <w:spacing w:after="0" w:line="240" w:lineRule="auto"/>
              <w:rPr>
                <w:rFonts w:ascii="Times New Roman" w:eastAsia="Times New Roman" w:hAnsi="Times New Roman" w:cs="Times New Roman"/>
              </w:rPr>
            </w:pPr>
            <w:r w:rsidRPr="006C14A6">
              <w:rPr>
                <w:rFonts w:ascii="Times New Roman" w:eastAsia="Times New Roman" w:hAnsi="Times New Roman" w:cs="Times New Roman"/>
              </w:rPr>
              <w:t>Smedley, J., Dick, F., &amp; Sadhra, S. (Eds.). (2013). Oxford handbook of occupational health. OUP Oxford.</w:t>
            </w:r>
          </w:p>
          <w:p w14:paraId="1930FBEE" w14:textId="3D671898" w:rsidR="006B1F4E" w:rsidRDefault="006B1F4E" w:rsidP="006B1F4E">
            <w:pPr>
              <w:numPr>
                <w:ilvl w:val="0"/>
                <w:numId w:val="5"/>
              </w:numPr>
              <w:spacing w:after="0" w:line="240" w:lineRule="auto"/>
              <w:rPr>
                <w:rFonts w:ascii="Times New Roman" w:eastAsia="Times New Roman" w:hAnsi="Times New Roman" w:cs="Times New Roman"/>
              </w:rPr>
            </w:pPr>
            <w:r w:rsidRPr="006B1F4E">
              <w:rPr>
                <w:rFonts w:ascii="Times New Roman" w:eastAsia="Times New Roman" w:hAnsi="Times New Roman" w:cs="Times New Roman"/>
              </w:rPr>
              <w:t>Gayle Woodside: Environmental, Health, and Safety Portable Handbook, ISBN: 978-0070718487</w:t>
            </w:r>
          </w:p>
          <w:p w14:paraId="2EBA263F" w14:textId="07C98B10" w:rsidR="002D3EE4" w:rsidRPr="006B1F4E" w:rsidRDefault="002D3EE4" w:rsidP="006B1F4E">
            <w:pPr>
              <w:numPr>
                <w:ilvl w:val="0"/>
                <w:numId w:val="5"/>
              </w:numPr>
              <w:spacing w:after="0" w:line="240" w:lineRule="auto"/>
              <w:rPr>
                <w:rFonts w:ascii="Times New Roman" w:eastAsia="Times New Roman" w:hAnsi="Times New Roman" w:cs="Times New Roman"/>
              </w:rPr>
            </w:pPr>
            <w:r w:rsidRPr="002D3EE4">
              <w:rPr>
                <w:rFonts w:ascii="Times New Roman" w:eastAsia="Times New Roman" w:hAnsi="Times New Roman" w:cs="Times New Roman"/>
              </w:rPr>
              <w:t>Hughes, P., &amp; Ferrett, E. (2011). Introduction to health and safety at work: The handbook for the NEBOSH national general certificate. Elsevier.</w:t>
            </w:r>
          </w:p>
          <w:p w14:paraId="073DA6CA" w14:textId="70B6A006" w:rsidR="006B1F4E" w:rsidRPr="006B1F4E" w:rsidRDefault="006B1F4E" w:rsidP="006B1F4E">
            <w:pPr>
              <w:numPr>
                <w:ilvl w:val="0"/>
                <w:numId w:val="5"/>
              </w:numPr>
              <w:spacing w:after="0" w:line="240" w:lineRule="auto"/>
              <w:rPr>
                <w:rFonts w:ascii="Times New Roman" w:eastAsia="Times New Roman" w:hAnsi="Times New Roman" w:cs="Times New Roman"/>
              </w:rPr>
            </w:pPr>
            <w:r w:rsidRPr="006B1F4E">
              <w:rPr>
                <w:rFonts w:ascii="Times New Roman" w:eastAsia="Times New Roman" w:hAnsi="Times New Roman" w:cs="Times New Roman"/>
              </w:rPr>
              <w:t>EHS directives</w:t>
            </w:r>
          </w:p>
          <w:p w14:paraId="6A2A1996" w14:textId="6EE7B5FF" w:rsidR="006B1F4E" w:rsidRPr="006B1F4E" w:rsidRDefault="006B1F4E" w:rsidP="009A33AB">
            <w:pPr>
              <w:numPr>
                <w:ilvl w:val="0"/>
                <w:numId w:val="5"/>
              </w:numPr>
              <w:spacing w:after="0" w:line="240" w:lineRule="auto"/>
              <w:rPr>
                <w:rFonts w:ascii="Times New Roman" w:eastAsia="Times New Roman" w:hAnsi="Times New Roman" w:cs="Times New Roman"/>
              </w:rPr>
            </w:pPr>
            <w:r w:rsidRPr="006B1F4E">
              <w:rPr>
                <w:rFonts w:ascii="Times New Roman" w:eastAsia="Times New Roman" w:hAnsi="Times New Roman" w:cs="Times New Roman"/>
              </w:rPr>
              <w:t>Forney Susan Zummo: Environmental Risk Communication, Taylor &amp; Francis Ltd, 2021,</w:t>
            </w:r>
            <w:r>
              <w:rPr>
                <w:rFonts w:ascii="Times New Roman" w:eastAsia="Times New Roman" w:hAnsi="Times New Roman" w:cs="Times New Roman"/>
              </w:rPr>
              <w:t xml:space="preserve"> </w:t>
            </w:r>
            <w:r w:rsidRPr="006B1F4E">
              <w:rPr>
                <w:rFonts w:ascii="Times New Roman" w:eastAsia="Times New Roman" w:hAnsi="Times New Roman" w:cs="Times New Roman"/>
              </w:rPr>
              <w:t>ISBN: 9780367469771</w:t>
            </w:r>
          </w:p>
          <w:p w14:paraId="5024F7DF" w14:textId="111DCB44" w:rsidR="004D5572" w:rsidRPr="00C05A15" w:rsidRDefault="006B1F4E" w:rsidP="006B1F4E">
            <w:pPr>
              <w:numPr>
                <w:ilvl w:val="0"/>
                <w:numId w:val="5"/>
              </w:numPr>
              <w:spacing w:after="0" w:line="240" w:lineRule="auto"/>
              <w:rPr>
                <w:rFonts w:ascii="Times New Roman" w:eastAsia="Times New Roman" w:hAnsi="Times New Roman" w:cs="Times New Roman"/>
              </w:rPr>
            </w:pPr>
            <w:r w:rsidRPr="006B1F4E">
              <w:rPr>
                <w:rFonts w:ascii="Times New Roman" w:eastAsia="Times New Roman" w:hAnsi="Times New Roman" w:cs="Times New Roman"/>
              </w:rPr>
              <w:t>Framework Directive 89/391/EEC</w:t>
            </w:r>
          </w:p>
        </w:tc>
      </w:tr>
      <w:tr w:rsidR="00EA53B7" w:rsidRPr="00C05A15" w14:paraId="766267FF" w14:textId="77777777" w:rsidTr="4FB7F12C">
        <w:tc>
          <w:tcPr>
            <w:tcW w:w="8856" w:type="dxa"/>
            <w:gridSpan w:val="5"/>
            <w:tcBorders>
              <w:top w:val="single" w:sz="4" w:space="0" w:color="auto"/>
              <w:left w:val="single" w:sz="4" w:space="0" w:color="auto"/>
              <w:bottom w:val="single" w:sz="4" w:space="0" w:color="auto"/>
              <w:right w:val="single" w:sz="4" w:space="0" w:color="auto"/>
            </w:tcBorders>
          </w:tcPr>
          <w:p w14:paraId="5869CBE5" w14:textId="5398DDD3" w:rsidR="00EA53B7" w:rsidRPr="00C05A15" w:rsidRDefault="005B396B" w:rsidP="00EA53B7">
            <w:pPr>
              <w:spacing w:after="0" w:line="240" w:lineRule="auto"/>
              <w:rPr>
                <w:rFonts w:ascii="Times New Roman" w:eastAsia="Times New Roman" w:hAnsi="Times New Roman" w:cs="Times New Roman"/>
                <w:iCs/>
                <w:lang w:eastAsia="hu-HU"/>
              </w:rPr>
            </w:pPr>
            <w:r>
              <w:rPr>
                <w:rFonts w:ascii="Times New Roman" w:eastAsia="Times New Roman" w:hAnsi="Times New Roman" w:cs="Times New Roman"/>
                <w:iCs/>
                <w:lang w:eastAsia="hu-HU"/>
              </w:rPr>
              <w:t>Comments</w:t>
            </w:r>
            <w:r w:rsidR="00EA53B7" w:rsidRPr="00C05A15">
              <w:rPr>
                <w:rFonts w:ascii="Times New Roman" w:eastAsia="Times New Roman" w:hAnsi="Times New Roman" w:cs="Times New Roman"/>
                <w:iCs/>
                <w:lang w:eastAsia="hu-HU"/>
              </w:rPr>
              <w:t xml:space="preserve">: </w:t>
            </w:r>
            <w:r w:rsidR="004D5572">
              <w:rPr>
                <w:rFonts w:ascii="Times New Roman" w:eastAsia="Times New Roman" w:hAnsi="Times New Roman" w:cs="Times New Roman"/>
                <w:iCs/>
                <w:lang w:eastAsia="hu-HU"/>
              </w:rPr>
              <w:t>-</w:t>
            </w:r>
          </w:p>
          <w:p w14:paraId="6DBFE934" w14:textId="77777777" w:rsidR="00EA53B7" w:rsidRPr="00C05A15" w:rsidRDefault="00EA53B7" w:rsidP="00EA53B7">
            <w:pPr>
              <w:spacing w:after="0" w:line="240" w:lineRule="auto"/>
              <w:rPr>
                <w:rFonts w:ascii="Times New Roman" w:eastAsia="Times New Roman" w:hAnsi="Times New Roman" w:cs="Times New Roman"/>
                <w:iCs/>
                <w:lang w:eastAsia="hu-HU"/>
              </w:rPr>
            </w:pPr>
          </w:p>
        </w:tc>
      </w:tr>
    </w:tbl>
    <w:p w14:paraId="11D9E699" w14:textId="77777777" w:rsidR="00087DDC" w:rsidRDefault="00087DDC"/>
    <w:sectPr w:rsidR="00087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14E95"/>
    <w:multiLevelType w:val="hybridMultilevel"/>
    <w:tmpl w:val="DE78500C"/>
    <w:lvl w:ilvl="0" w:tplc="52108A50">
      <w:start w:val="1"/>
      <w:numFmt w:val="decimal"/>
      <w:lvlText w:val="%1."/>
      <w:lvlJc w:val="left"/>
      <w:pPr>
        <w:ind w:left="720" w:hanging="360"/>
      </w:pPr>
    </w:lvl>
    <w:lvl w:ilvl="1" w:tplc="B274B38C">
      <w:start w:val="1"/>
      <w:numFmt w:val="lowerLetter"/>
      <w:lvlText w:val="%2."/>
      <w:lvlJc w:val="left"/>
      <w:pPr>
        <w:ind w:left="1440" w:hanging="360"/>
      </w:pPr>
    </w:lvl>
    <w:lvl w:ilvl="2" w:tplc="A77E18B4">
      <w:start w:val="1"/>
      <w:numFmt w:val="lowerRoman"/>
      <w:lvlText w:val="%3."/>
      <w:lvlJc w:val="right"/>
      <w:pPr>
        <w:ind w:left="2160" w:hanging="180"/>
      </w:pPr>
    </w:lvl>
    <w:lvl w:ilvl="3" w:tplc="17488B74">
      <w:start w:val="1"/>
      <w:numFmt w:val="decimal"/>
      <w:lvlText w:val="%4."/>
      <w:lvlJc w:val="left"/>
      <w:pPr>
        <w:ind w:left="2880" w:hanging="360"/>
      </w:pPr>
    </w:lvl>
    <w:lvl w:ilvl="4" w:tplc="4672E0B4">
      <w:start w:val="1"/>
      <w:numFmt w:val="lowerLetter"/>
      <w:lvlText w:val="%5."/>
      <w:lvlJc w:val="left"/>
      <w:pPr>
        <w:ind w:left="3600" w:hanging="360"/>
      </w:pPr>
    </w:lvl>
    <w:lvl w:ilvl="5" w:tplc="DD8CF7B8">
      <w:start w:val="1"/>
      <w:numFmt w:val="lowerRoman"/>
      <w:lvlText w:val="%6."/>
      <w:lvlJc w:val="right"/>
      <w:pPr>
        <w:ind w:left="4320" w:hanging="180"/>
      </w:pPr>
    </w:lvl>
    <w:lvl w:ilvl="6" w:tplc="1302BA3E">
      <w:start w:val="1"/>
      <w:numFmt w:val="decimal"/>
      <w:lvlText w:val="%7."/>
      <w:lvlJc w:val="left"/>
      <w:pPr>
        <w:ind w:left="5040" w:hanging="360"/>
      </w:pPr>
    </w:lvl>
    <w:lvl w:ilvl="7" w:tplc="55FAAEC0">
      <w:start w:val="1"/>
      <w:numFmt w:val="lowerLetter"/>
      <w:lvlText w:val="%8."/>
      <w:lvlJc w:val="left"/>
      <w:pPr>
        <w:ind w:left="5760" w:hanging="360"/>
      </w:pPr>
    </w:lvl>
    <w:lvl w:ilvl="8" w:tplc="67127C8E">
      <w:start w:val="1"/>
      <w:numFmt w:val="lowerRoman"/>
      <w:lvlText w:val="%9."/>
      <w:lvlJc w:val="right"/>
      <w:pPr>
        <w:ind w:left="6480" w:hanging="180"/>
      </w:pPr>
    </w:lvl>
  </w:abstractNum>
  <w:abstractNum w:abstractNumId="1" w15:restartNumberingAfterBreak="0">
    <w:nsid w:val="2D1D6C45"/>
    <w:multiLevelType w:val="hybridMultilevel"/>
    <w:tmpl w:val="DF4AAF3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1F60895"/>
    <w:multiLevelType w:val="hybridMultilevel"/>
    <w:tmpl w:val="DF9017EA"/>
    <w:lvl w:ilvl="0" w:tplc="2A86D0E6">
      <w:start w:val="1"/>
      <w:numFmt w:val="bullet"/>
      <w:lvlText w:val=""/>
      <w:lvlJc w:val="left"/>
      <w:pPr>
        <w:ind w:left="720" w:hanging="360"/>
      </w:pPr>
      <w:rPr>
        <w:rFonts w:ascii="Wingdings" w:hAnsi="Wingdings" w:hint="default"/>
        <w:b/>
        <w:i w:val="0"/>
        <w:color w:val="000000"/>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6F9E4BC4"/>
    <w:multiLevelType w:val="hybridMultilevel"/>
    <w:tmpl w:val="D544134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321420493">
    <w:abstractNumId w:val="0"/>
  </w:num>
  <w:num w:numId="2" w16cid:durableId="528446718">
    <w:abstractNumId w:val="2"/>
  </w:num>
  <w:num w:numId="3" w16cid:durableId="477917868">
    <w:abstractNumId w:val="2"/>
  </w:num>
  <w:num w:numId="4" w16cid:durableId="1866483060">
    <w:abstractNumId w:val="1"/>
  </w:num>
  <w:num w:numId="5" w16cid:durableId="788594696">
    <w:abstractNumId w:val="3"/>
  </w:num>
  <w:num w:numId="6" w16cid:durableId="1098259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15"/>
    <w:rsid w:val="00087DDC"/>
    <w:rsid w:val="00207AB5"/>
    <w:rsid w:val="0025241A"/>
    <w:rsid w:val="002D3EE4"/>
    <w:rsid w:val="004D5572"/>
    <w:rsid w:val="005443D5"/>
    <w:rsid w:val="005B396B"/>
    <w:rsid w:val="005D6475"/>
    <w:rsid w:val="0064504F"/>
    <w:rsid w:val="006B1F4E"/>
    <w:rsid w:val="006C14A6"/>
    <w:rsid w:val="006F5CB7"/>
    <w:rsid w:val="008B5977"/>
    <w:rsid w:val="009851FD"/>
    <w:rsid w:val="00AE6478"/>
    <w:rsid w:val="00AF2A77"/>
    <w:rsid w:val="00B7464B"/>
    <w:rsid w:val="00BD65DC"/>
    <w:rsid w:val="00C05A15"/>
    <w:rsid w:val="00C21F41"/>
    <w:rsid w:val="00C632E9"/>
    <w:rsid w:val="00CA7D74"/>
    <w:rsid w:val="00D37A74"/>
    <w:rsid w:val="00D94404"/>
    <w:rsid w:val="00E42ADF"/>
    <w:rsid w:val="00E83D2B"/>
    <w:rsid w:val="00EA53B7"/>
    <w:rsid w:val="00FF5F97"/>
    <w:rsid w:val="00FF6F30"/>
    <w:rsid w:val="01385041"/>
    <w:rsid w:val="015C30BA"/>
    <w:rsid w:val="015F99CA"/>
    <w:rsid w:val="01DFE86D"/>
    <w:rsid w:val="020F94BE"/>
    <w:rsid w:val="025479CF"/>
    <w:rsid w:val="0255E175"/>
    <w:rsid w:val="02925292"/>
    <w:rsid w:val="02F4A8B8"/>
    <w:rsid w:val="03864345"/>
    <w:rsid w:val="03BA3D76"/>
    <w:rsid w:val="03EE85DE"/>
    <w:rsid w:val="042B5862"/>
    <w:rsid w:val="0471F8FD"/>
    <w:rsid w:val="0570C7C9"/>
    <w:rsid w:val="0648CA3A"/>
    <w:rsid w:val="06DA8543"/>
    <w:rsid w:val="07A999BF"/>
    <w:rsid w:val="07CB723E"/>
    <w:rsid w:val="08408C0B"/>
    <w:rsid w:val="08467ED1"/>
    <w:rsid w:val="093B5C65"/>
    <w:rsid w:val="09A29AA9"/>
    <w:rsid w:val="09DC5C6C"/>
    <w:rsid w:val="09F85C3D"/>
    <w:rsid w:val="0AFCB46E"/>
    <w:rsid w:val="0B031300"/>
    <w:rsid w:val="0B0BC04E"/>
    <w:rsid w:val="0B942C9E"/>
    <w:rsid w:val="0BCD0FEE"/>
    <w:rsid w:val="0C46F07D"/>
    <w:rsid w:val="0C9EE361"/>
    <w:rsid w:val="0CA6D0E7"/>
    <w:rsid w:val="0D2FFCFF"/>
    <w:rsid w:val="0D9F19FC"/>
    <w:rsid w:val="0DC67670"/>
    <w:rsid w:val="0E2A38B3"/>
    <w:rsid w:val="0EDA2B2C"/>
    <w:rsid w:val="0FA03683"/>
    <w:rsid w:val="0FC60914"/>
    <w:rsid w:val="0FD68423"/>
    <w:rsid w:val="10679DC1"/>
    <w:rsid w:val="10D6BABE"/>
    <w:rsid w:val="10F117EF"/>
    <w:rsid w:val="11507C05"/>
    <w:rsid w:val="11A3985F"/>
    <w:rsid w:val="11C2902B"/>
    <w:rsid w:val="124C218F"/>
    <w:rsid w:val="12CA3522"/>
    <w:rsid w:val="1320498F"/>
    <w:rsid w:val="14881CC7"/>
    <w:rsid w:val="14B1E2CC"/>
    <w:rsid w:val="159C22D0"/>
    <w:rsid w:val="1619E4C6"/>
    <w:rsid w:val="1723C94D"/>
    <w:rsid w:val="182C538E"/>
    <w:rsid w:val="186ABAC3"/>
    <w:rsid w:val="18DE018D"/>
    <w:rsid w:val="1908E9E5"/>
    <w:rsid w:val="19BF1087"/>
    <w:rsid w:val="1AB20B53"/>
    <w:rsid w:val="1AE19CF4"/>
    <w:rsid w:val="1B7F4744"/>
    <w:rsid w:val="1BB0E668"/>
    <w:rsid w:val="1BF73A70"/>
    <w:rsid w:val="1C6E3B6A"/>
    <w:rsid w:val="1CA067EB"/>
    <w:rsid w:val="1D01892F"/>
    <w:rsid w:val="1D49D8D5"/>
    <w:rsid w:val="1D65A9E6"/>
    <w:rsid w:val="1E51DE1C"/>
    <w:rsid w:val="1EE51C88"/>
    <w:rsid w:val="1F0999A3"/>
    <w:rsid w:val="1F1B3E4D"/>
    <w:rsid w:val="205086E3"/>
    <w:rsid w:val="20C3459D"/>
    <w:rsid w:val="212AF1E0"/>
    <w:rsid w:val="21591202"/>
    <w:rsid w:val="21EC5744"/>
    <w:rsid w:val="22177CCC"/>
    <w:rsid w:val="227C3B41"/>
    <w:rsid w:val="228D75D4"/>
    <w:rsid w:val="22ACD3FD"/>
    <w:rsid w:val="22C8B08E"/>
    <w:rsid w:val="22DBDC88"/>
    <w:rsid w:val="230E13B9"/>
    <w:rsid w:val="2351D590"/>
    <w:rsid w:val="23666ED5"/>
    <w:rsid w:val="2430E7F0"/>
    <w:rsid w:val="25023F36"/>
    <w:rsid w:val="250BCE95"/>
    <w:rsid w:val="2523F806"/>
    <w:rsid w:val="2578DB27"/>
    <w:rsid w:val="257D8E63"/>
    <w:rsid w:val="25CCA2B3"/>
    <w:rsid w:val="261A5B56"/>
    <w:rsid w:val="263DD69B"/>
    <w:rsid w:val="265D2CE1"/>
    <w:rsid w:val="2691DFA9"/>
    <w:rsid w:val="26B3CFA3"/>
    <w:rsid w:val="273B7644"/>
    <w:rsid w:val="283303EE"/>
    <w:rsid w:val="284B283A"/>
    <w:rsid w:val="286FDA16"/>
    <w:rsid w:val="28779899"/>
    <w:rsid w:val="29D5B059"/>
    <w:rsid w:val="2A502810"/>
    <w:rsid w:val="2A76D217"/>
    <w:rsid w:val="2B7180BA"/>
    <w:rsid w:val="2CA9750F"/>
    <w:rsid w:val="2D0A2BC5"/>
    <w:rsid w:val="2D259318"/>
    <w:rsid w:val="2D7B56E8"/>
    <w:rsid w:val="2DAD4A31"/>
    <w:rsid w:val="2E31DC62"/>
    <w:rsid w:val="2E80CC31"/>
    <w:rsid w:val="2EA14161"/>
    <w:rsid w:val="30A1A851"/>
    <w:rsid w:val="30D2CE2B"/>
    <w:rsid w:val="30FE7C30"/>
    <w:rsid w:val="32812434"/>
    <w:rsid w:val="33A638F5"/>
    <w:rsid w:val="33CDD6F6"/>
    <w:rsid w:val="341CF495"/>
    <w:rsid w:val="34CAD3FB"/>
    <w:rsid w:val="3515C340"/>
    <w:rsid w:val="3575A4BE"/>
    <w:rsid w:val="35C237A1"/>
    <w:rsid w:val="3627D2EB"/>
    <w:rsid w:val="368742ED"/>
    <w:rsid w:val="37210A3E"/>
    <w:rsid w:val="37377014"/>
    <w:rsid w:val="375D3DE9"/>
    <w:rsid w:val="3806C8E0"/>
    <w:rsid w:val="3900A606"/>
    <w:rsid w:val="393D788A"/>
    <w:rsid w:val="39CBC016"/>
    <w:rsid w:val="3B186264"/>
    <w:rsid w:val="3B32F785"/>
    <w:rsid w:val="3B3D0AAA"/>
    <w:rsid w:val="3C3D5313"/>
    <w:rsid w:val="3C83F7EA"/>
    <w:rsid w:val="3CEDD951"/>
    <w:rsid w:val="3D33F2DE"/>
    <w:rsid w:val="3D478D5A"/>
    <w:rsid w:val="3D91B12D"/>
    <w:rsid w:val="3E1D0A30"/>
    <w:rsid w:val="3FBB98AC"/>
    <w:rsid w:val="4084CE1E"/>
    <w:rsid w:val="40AE3D1E"/>
    <w:rsid w:val="40FB779D"/>
    <w:rsid w:val="414BB344"/>
    <w:rsid w:val="41D61233"/>
    <w:rsid w:val="42E783A5"/>
    <w:rsid w:val="43263D61"/>
    <w:rsid w:val="4433185F"/>
    <w:rsid w:val="45BE6DB1"/>
    <w:rsid w:val="46796DFC"/>
    <w:rsid w:val="46EB6402"/>
    <w:rsid w:val="4835A011"/>
    <w:rsid w:val="48477FDA"/>
    <w:rsid w:val="49256483"/>
    <w:rsid w:val="493F2CFC"/>
    <w:rsid w:val="49861D8E"/>
    <w:rsid w:val="4A89D94D"/>
    <w:rsid w:val="4AAC6A2B"/>
    <w:rsid w:val="4AFDB577"/>
    <w:rsid w:val="4B46525B"/>
    <w:rsid w:val="4B896821"/>
    <w:rsid w:val="4CEECCFF"/>
    <w:rsid w:val="4D43C14C"/>
    <w:rsid w:val="4D6538C7"/>
    <w:rsid w:val="4DA20B4B"/>
    <w:rsid w:val="4DDB0135"/>
    <w:rsid w:val="4E180453"/>
    <w:rsid w:val="4F4B67D2"/>
    <w:rsid w:val="4F5D60A9"/>
    <w:rsid w:val="4FA917F6"/>
    <w:rsid w:val="4FB7F12C"/>
    <w:rsid w:val="500D4564"/>
    <w:rsid w:val="504C144A"/>
    <w:rsid w:val="50F9799A"/>
    <w:rsid w:val="51D367DA"/>
    <w:rsid w:val="52614FCA"/>
    <w:rsid w:val="5320F2AE"/>
    <w:rsid w:val="53BD9611"/>
    <w:rsid w:val="53DEBC5B"/>
    <w:rsid w:val="546360BC"/>
    <w:rsid w:val="548B624F"/>
    <w:rsid w:val="5506B17C"/>
    <w:rsid w:val="55786162"/>
    <w:rsid w:val="55C6ECFA"/>
    <w:rsid w:val="562732B0"/>
    <w:rsid w:val="569DCEA1"/>
    <w:rsid w:val="56A281DD"/>
    <w:rsid w:val="582529E1"/>
    <w:rsid w:val="584AFC72"/>
    <w:rsid w:val="59FF3568"/>
    <w:rsid w:val="5A327C34"/>
    <w:rsid w:val="5A577553"/>
    <w:rsid w:val="5BAB80C8"/>
    <w:rsid w:val="5E549314"/>
    <w:rsid w:val="5EBE89E6"/>
    <w:rsid w:val="5ECAB905"/>
    <w:rsid w:val="5FCFD711"/>
    <w:rsid w:val="60554E8F"/>
    <w:rsid w:val="60BC61FD"/>
    <w:rsid w:val="614D97A4"/>
    <w:rsid w:val="620D04C4"/>
    <w:rsid w:val="625CB89B"/>
    <w:rsid w:val="62B2FC82"/>
    <w:rsid w:val="638CEF51"/>
    <w:rsid w:val="64C33A61"/>
    <w:rsid w:val="6730E98A"/>
    <w:rsid w:val="6786CC6E"/>
    <w:rsid w:val="68EEA29E"/>
    <w:rsid w:val="6AA672D0"/>
    <w:rsid w:val="6B516A46"/>
    <w:rsid w:val="6BAA7F7D"/>
    <w:rsid w:val="6C1A5EDD"/>
    <w:rsid w:val="6C40B66B"/>
    <w:rsid w:val="6D0922C8"/>
    <w:rsid w:val="6D6DC86A"/>
    <w:rsid w:val="6D70AC04"/>
    <w:rsid w:val="6DB1DCBB"/>
    <w:rsid w:val="6DF2CE1E"/>
    <w:rsid w:val="6EB27CB5"/>
    <w:rsid w:val="704062F6"/>
    <w:rsid w:val="713A2283"/>
    <w:rsid w:val="71EA1D77"/>
    <w:rsid w:val="72AFF7EF"/>
    <w:rsid w:val="72E7C0E5"/>
    <w:rsid w:val="73A4F1F3"/>
    <w:rsid w:val="740DC059"/>
    <w:rsid w:val="743469D2"/>
    <w:rsid w:val="744C2719"/>
    <w:rsid w:val="74AC69A7"/>
    <w:rsid w:val="75537BB6"/>
    <w:rsid w:val="758F1F23"/>
    <w:rsid w:val="761B7382"/>
    <w:rsid w:val="772634BF"/>
    <w:rsid w:val="77CE76D0"/>
    <w:rsid w:val="784D2363"/>
    <w:rsid w:val="78C20520"/>
    <w:rsid w:val="78D86AF6"/>
    <w:rsid w:val="792758CF"/>
    <w:rsid w:val="7A2D715D"/>
    <w:rsid w:val="7B8F8828"/>
    <w:rsid w:val="7C53FBC7"/>
    <w:rsid w:val="7C6C4CD4"/>
    <w:rsid w:val="7C737D32"/>
    <w:rsid w:val="7C8C28A6"/>
    <w:rsid w:val="7CA2C190"/>
    <w:rsid w:val="7CF274F9"/>
    <w:rsid w:val="7DB075D1"/>
    <w:rsid w:val="7F02207B"/>
    <w:rsid w:val="7F0A3164"/>
    <w:rsid w:val="7FC87A1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C15A3"/>
  <w15:docId w15:val="{E1BA99B3-267A-49C2-BB54-09999E97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ers">
    <w:name w:val="Leírás"/>
    <w:basedOn w:val="Norml"/>
    <w:rsid w:val="00C05A15"/>
    <w:pPr>
      <w:widowControl w:val="0"/>
      <w:autoSpaceDE w:val="0"/>
      <w:autoSpaceDN w:val="0"/>
      <w:adjustRightInd w:val="0"/>
      <w:spacing w:before="40" w:after="40" w:line="240" w:lineRule="auto"/>
      <w:jc w:val="both"/>
    </w:pPr>
    <w:rPr>
      <w:rFonts w:ascii="Arial" w:eastAsia="Times New Roman" w:hAnsi="Arial" w:cs="Times New Roman"/>
      <w:sz w:val="20"/>
      <w:szCs w:val="24"/>
    </w:rPr>
  </w:style>
  <w:style w:type="table" w:styleId="Rcsostblzat">
    <w:name w:val="Table Grid"/>
    <w:basedOn w:val="Normltblzat"/>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hivatkozs">
    <w:name w:val="Hyperlink"/>
    <w:basedOn w:val="Bekezdsalapbettpusa"/>
    <w:uiPriority w:val="99"/>
    <w:unhideWhenUsed/>
    <w:rPr>
      <w:color w:val="0563C1" w:themeColor="hyperlink"/>
      <w:u w:val="single"/>
    </w:rPr>
  </w:style>
  <w:style w:type="paragraph" w:styleId="Listaszerbekezds">
    <w:name w:val="List Paragraph"/>
    <w:basedOn w:val="Norml"/>
    <w:uiPriority w:val="34"/>
    <w:qFormat/>
    <w:rsid w:val="00AF2A77"/>
    <w:pPr>
      <w:ind w:left="720"/>
      <w:contextualSpacing/>
    </w:pPr>
  </w:style>
  <w:style w:type="character" w:styleId="Feloldatlanmegemlts">
    <w:name w:val="Unresolved Mention"/>
    <w:basedOn w:val="Bekezdsalapbettpusa"/>
    <w:uiPriority w:val="99"/>
    <w:semiHidden/>
    <w:unhideWhenUsed/>
    <w:rsid w:val="004D5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887524">
      <w:bodyDiv w:val="1"/>
      <w:marLeft w:val="0"/>
      <w:marRight w:val="0"/>
      <w:marTop w:val="0"/>
      <w:marBottom w:val="0"/>
      <w:divBdr>
        <w:top w:val="none" w:sz="0" w:space="0" w:color="auto"/>
        <w:left w:val="none" w:sz="0" w:space="0" w:color="auto"/>
        <w:bottom w:val="none" w:sz="0" w:space="0" w:color="auto"/>
        <w:right w:val="none" w:sz="0" w:space="0" w:color="auto"/>
      </w:divBdr>
    </w:div>
    <w:div w:id="199205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8441EDDF9BEE844EA56F818B1FD511E8" ma:contentTypeVersion="2" ma:contentTypeDescription="Új dokumentum létrehozása." ma:contentTypeScope="" ma:versionID="0d0838d9a37495184b947dc7dbb5b173">
  <xsd:schema xmlns:xsd="http://www.w3.org/2001/XMLSchema" xmlns:xs="http://www.w3.org/2001/XMLSchema" xmlns:p="http://schemas.microsoft.com/office/2006/metadata/properties" xmlns:ns2="e3386913-36fb-4319-ad0d-41cc24f8ebdc" targetNamespace="http://schemas.microsoft.com/office/2006/metadata/properties" ma:root="true" ma:fieldsID="941d098ff7c8f9492e4765926e8e4d90" ns2:_="">
    <xsd:import namespace="e3386913-36fb-4319-ad0d-41cc24f8eb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86913-36fb-4319-ad0d-41cc24f8e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14EF7-0354-4857-BC0E-D26A7C7456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E8CB09-929F-4C04-A46B-A27C81FD52FC}">
  <ds:schemaRefs>
    <ds:schemaRef ds:uri="http://schemas.microsoft.com/sharepoint/v3/contenttype/forms"/>
  </ds:schemaRefs>
</ds:datastoreItem>
</file>

<file path=customXml/itemProps3.xml><?xml version="1.0" encoding="utf-8"?>
<ds:datastoreItem xmlns:ds="http://schemas.openxmlformats.org/officeDocument/2006/customXml" ds:itemID="{34894EFE-97DB-410B-9419-F2997355A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86913-36fb-4319-ad0d-41cc24f8e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708</Words>
  <Characters>4887</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Bodáné Dr. Kendrovics Rita</dc:creator>
  <cp:lastModifiedBy>Szeder András</cp:lastModifiedBy>
  <cp:revision>8</cp:revision>
  <dcterms:created xsi:type="dcterms:W3CDTF">2026-08-25T09:07:00Z</dcterms:created>
  <dcterms:modified xsi:type="dcterms:W3CDTF">2026-09-01T06:20:00Z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0x0101008441EDDF9BEE844EA56F818B1FD511E8</vt:lpwstr>
  </property>
</Properties>
</file>