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176"/>
        <w:gridCol w:w="1373"/>
        <w:gridCol w:w="2666"/>
        <w:gridCol w:w="2242"/>
        <w:gridCol w:w="1549"/>
      </w:tblGrid>
      <w:tr w:rsidR="005E5363" w:rsidRPr="005E5363" w14:paraId="6B08BA5F" w14:textId="77777777" w:rsidTr="009C6A08">
        <w:trPr>
          <w:trHeight w:val="755"/>
        </w:trPr>
        <w:tc>
          <w:tcPr>
            <w:tcW w:w="1415" w:type="pct"/>
            <w:gridSpan w:val="2"/>
          </w:tcPr>
          <w:p w14:paraId="6C1B9E77" w14:textId="77777777" w:rsidR="005E5363" w:rsidRPr="005E5363" w:rsidRDefault="005E5363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Tantárgy neve:</w:t>
            </w:r>
          </w:p>
          <w:p w14:paraId="2D8C425F" w14:textId="59AB7E93" w:rsidR="005E5363" w:rsidRPr="005E5363" w:rsidRDefault="0093265B" w:rsidP="0093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</w:pPr>
            <w:r w:rsidRPr="0093265B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Szennyvíz- és iszapkezelés és újrahasznosítás</w:t>
            </w:r>
          </w:p>
        </w:tc>
        <w:tc>
          <w:tcPr>
            <w:tcW w:w="1480" w:type="pct"/>
          </w:tcPr>
          <w:p w14:paraId="78DAF06E" w14:textId="77777777" w:rsidR="005E5363" w:rsidRPr="0093265B" w:rsidRDefault="005E5363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93265B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NEPTUN-kód:</w:t>
            </w:r>
          </w:p>
          <w:p w14:paraId="68E0A01D" w14:textId="6CFAB2BB" w:rsidR="005E5363" w:rsidRPr="0093265B" w:rsidRDefault="0093265B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93265B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RKWSZ1HBLF</w:t>
            </w:r>
          </w:p>
        </w:tc>
        <w:tc>
          <w:tcPr>
            <w:tcW w:w="1245" w:type="pct"/>
          </w:tcPr>
          <w:p w14:paraId="0C6B66FC" w14:textId="2A542E0E" w:rsidR="005E5363" w:rsidRPr="0093265B" w:rsidRDefault="005E5363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93265B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Óraszám:</w:t>
            </w:r>
            <w:r w:rsidRPr="0093265B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</w:t>
            </w:r>
          </w:p>
          <w:p w14:paraId="6F55E75B" w14:textId="77777777" w:rsidR="0093265B" w:rsidRPr="0093265B" w:rsidRDefault="0093265B" w:rsidP="005E53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265B">
              <w:rPr>
                <w:rFonts w:ascii="Times New Roman" w:hAnsi="Times New Roman" w:cs="Times New Roman"/>
              </w:rPr>
              <w:t>ea+gy+lb</w:t>
            </w:r>
            <w:proofErr w:type="spellEnd"/>
            <w:r w:rsidRPr="0093265B">
              <w:rPr>
                <w:rFonts w:ascii="Times New Roman" w:hAnsi="Times New Roman" w:cs="Times New Roman"/>
              </w:rPr>
              <w:t xml:space="preserve"> </w:t>
            </w:r>
          </w:p>
          <w:p w14:paraId="209F527B" w14:textId="13EB5502" w:rsidR="005E5363" w:rsidRPr="0093265B" w:rsidRDefault="0093265B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93265B">
              <w:rPr>
                <w:rFonts w:ascii="Times New Roman" w:hAnsi="Times New Roman" w:cs="Times New Roman"/>
              </w:rPr>
              <w:t>8+4+0</w:t>
            </w:r>
          </w:p>
        </w:tc>
        <w:tc>
          <w:tcPr>
            <w:tcW w:w="860" w:type="pct"/>
          </w:tcPr>
          <w:p w14:paraId="1B2BFBAC" w14:textId="77777777" w:rsidR="005E5363" w:rsidRPr="005E5363" w:rsidRDefault="005E5363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Kredit:</w:t>
            </w:r>
            <w:r w:rsidRPr="005E5363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5</w:t>
            </w:r>
          </w:p>
          <w:p w14:paraId="0162B7CD" w14:textId="52BFCB45" w:rsidR="005E5363" w:rsidRPr="005E5363" w:rsidRDefault="005E5363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Köv.</w:t>
            </w:r>
            <w:r w:rsidRPr="005E5363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: </w:t>
            </w:r>
            <w:r w:rsidR="0093265B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é</w:t>
            </w:r>
          </w:p>
          <w:p w14:paraId="4331DD6F" w14:textId="77777777" w:rsidR="005E5363" w:rsidRPr="005E5363" w:rsidRDefault="005E5363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            </w:t>
            </w:r>
          </w:p>
        </w:tc>
      </w:tr>
      <w:tr w:rsidR="005E5363" w:rsidRPr="005E5363" w14:paraId="447C2576" w14:textId="77777777" w:rsidTr="0093265B">
        <w:trPr>
          <w:trHeight w:val="789"/>
        </w:trPr>
        <w:tc>
          <w:tcPr>
            <w:tcW w:w="1415" w:type="pct"/>
            <w:gridSpan w:val="2"/>
          </w:tcPr>
          <w:p w14:paraId="48E2CC04" w14:textId="77777777" w:rsidR="005E5363" w:rsidRPr="005E5363" w:rsidRDefault="005E5363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Tantárgyfelelős:</w:t>
            </w:r>
          </w:p>
          <w:p w14:paraId="3FB998E2" w14:textId="68A7A472" w:rsidR="005E5363" w:rsidRPr="005E5363" w:rsidRDefault="005E5363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Dr. </w:t>
            </w:r>
            <w:proofErr w:type="spellStart"/>
            <w:r w:rsidR="00582DA4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Bezsenyi</w:t>
            </w:r>
            <w:proofErr w:type="spellEnd"/>
            <w:r w:rsidR="00582DA4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 Anikó</w:t>
            </w:r>
          </w:p>
        </w:tc>
        <w:tc>
          <w:tcPr>
            <w:tcW w:w="1480" w:type="pct"/>
          </w:tcPr>
          <w:p w14:paraId="4E2AF15D" w14:textId="77777777" w:rsidR="005E5363" w:rsidRPr="005E5363" w:rsidRDefault="005E5363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 xml:space="preserve">Beosztás: </w:t>
            </w:r>
          </w:p>
          <w:p w14:paraId="607A5FC4" w14:textId="41663466" w:rsidR="005E5363" w:rsidRPr="0093265B" w:rsidRDefault="0093265B" w:rsidP="005E5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adjunktus</w:t>
            </w:r>
          </w:p>
        </w:tc>
        <w:tc>
          <w:tcPr>
            <w:tcW w:w="2105" w:type="pct"/>
            <w:gridSpan w:val="2"/>
          </w:tcPr>
          <w:p w14:paraId="51B8BA05" w14:textId="77777777" w:rsidR="005E5363" w:rsidRPr="005E5363" w:rsidRDefault="005E5363" w:rsidP="005E53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 xml:space="preserve">Előkövetelmény: </w:t>
            </w:r>
          </w:p>
          <w:p w14:paraId="36C52729" w14:textId="659C2E9E" w:rsidR="005E5363" w:rsidRPr="005E5363" w:rsidRDefault="0093265B" w:rsidP="005E53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93265B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RKXKM1MBNF, RKXKM1MBLF</w:t>
            </w:r>
          </w:p>
        </w:tc>
      </w:tr>
      <w:tr w:rsidR="005E5363" w:rsidRPr="005E5363" w14:paraId="07B789B8" w14:textId="77777777" w:rsidTr="00D372D0">
        <w:trPr>
          <w:trHeight w:val="252"/>
        </w:trPr>
        <w:tc>
          <w:tcPr>
            <w:tcW w:w="5000" w:type="pct"/>
            <w:gridSpan w:val="5"/>
          </w:tcPr>
          <w:p w14:paraId="69B60A57" w14:textId="77777777" w:rsidR="005E5363" w:rsidRPr="005E5363" w:rsidRDefault="005E5363" w:rsidP="005E5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Ismeretanyag leírása</w:t>
            </w:r>
          </w:p>
        </w:tc>
      </w:tr>
      <w:tr w:rsidR="005E5363" w:rsidRPr="005E5363" w14:paraId="54E912CD" w14:textId="77777777" w:rsidTr="00D372D0">
        <w:trPr>
          <w:trHeight w:val="1590"/>
        </w:trPr>
        <w:tc>
          <w:tcPr>
            <w:tcW w:w="5000" w:type="pct"/>
            <w:gridSpan w:val="5"/>
          </w:tcPr>
          <w:p w14:paraId="6DF7C262" w14:textId="1AE170BE" w:rsidR="005E5363" w:rsidRPr="005E5363" w:rsidRDefault="0093265B" w:rsidP="00D638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93265B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A tárgy célja</w:t>
            </w:r>
            <w:r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 xml:space="preserve">, hogy átfogó képet adjon a szennyvíztisztítás helyéről </w:t>
            </w:r>
            <w:r w:rsidR="00D638AA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 xml:space="preserve">és szerepéről </w:t>
            </w:r>
            <w:r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 xml:space="preserve">a </w:t>
            </w:r>
            <w:r w:rsidR="00D638AA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gazdaságban és a társadalomban. A tananyag betekintést enged egy szennyvíztisztító telep üzemeltetési feltételeibe, a szennyvíztisztítás jellemző problémáiba. A hallgatók megismerhetik a szennyvíz útját, a benne zajló biológiai és kémiai folyamatokat. B</w:t>
            </w:r>
            <w:r w:rsidRPr="0093265B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emutat</w:t>
            </w:r>
            <w:r w:rsidR="00D638AA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juk</w:t>
            </w:r>
            <w:r w:rsidRPr="0093265B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 xml:space="preserve"> az elhasznált vizek </w:t>
            </w:r>
            <w:proofErr w:type="spellStart"/>
            <w:r w:rsidRPr="0093265B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újrahasznosítását</w:t>
            </w:r>
            <w:proofErr w:type="spellEnd"/>
            <w:r w:rsidRPr="0093265B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, a szennyvíztisztítás európai és hazai</w:t>
            </w:r>
            <w:r w:rsidR="00D638AA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 xml:space="preserve"> </w:t>
            </w:r>
            <w:r w:rsidRPr="0093265B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követelményeit</w:t>
            </w:r>
            <w:r w:rsidR="00D638AA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, a n</w:t>
            </w:r>
            <w:r w:rsidRPr="0093265B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em csatornázott területek szennyvíz</w:t>
            </w:r>
            <w:r w:rsidR="00D638AA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-</w:t>
            </w:r>
            <w:r w:rsidRPr="0093265B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elhelyezés</w:t>
            </w:r>
            <w:r w:rsidR="00D638AA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ét</w:t>
            </w:r>
            <w:r w:rsidRPr="0093265B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, hely</w:t>
            </w:r>
            <w:r w:rsidR="00D638AA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ben használható</w:t>
            </w:r>
            <w:r w:rsidRPr="0093265B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 xml:space="preserve"> egyedi kisberendezések</w:t>
            </w:r>
            <w:r w:rsidR="00D638AA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et</w:t>
            </w:r>
            <w:r w:rsidRPr="0093265B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 xml:space="preserve">. </w:t>
            </w:r>
            <w:r w:rsidR="00D638AA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Terítékre kerül a s</w:t>
            </w:r>
            <w:r w:rsidRPr="0093265B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zennyvíziszap hasznosítás</w:t>
            </w:r>
            <w:r w:rsidR="00D638AA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 xml:space="preserve">a: </w:t>
            </w:r>
            <w:r w:rsidRPr="0093265B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biogáz hasznosítás, mezőgazdasági hasznosítás. A</w:t>
            </w:r>
            <w:r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 xml:space="preserve"> </w:t>
            </w:r>
            <w:r w:rsidRPr="0093265B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szennyvíziszap felhasználási lehetőségei és elhelyezésének európai és hazai szabályozása, feltételei.</w:t>
            </w:r>
            <w:r w:rsidR="00D638AA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 xml:space="preserve"> </w:t>
            </w:r>
            <w:r w:rsidRPr="0093265B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Az iszapkezelési technológia elhelyezés-, hasznosítás szempontú megválasztása. Települési</w:t>
            </w:r>
            <w:r w:rsidR="00D638AA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 xml:space="preserve"> </w:t>
            </w:r>
            <w:r w:rsidRPr="0093265B"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folyékony hulladékok, fogadásuk, kezelésük</w:t>
            </w:r>
            <w:r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  <w:t>.</w:t>
            </w:r>
          </w:p>
        </w:tc>
      </w:tr>
      <w:tr w:rsidR="005E5363" w:rsidRPr="005E5363" w14:paraId="1D04792F" w14:textId="77777777" w:rsidTr="00D372D0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0C831D37" w14:textId="77777777" w:rsidR="005E5363" w:rsidRPr="005E5363" w:rsidRDefault="005E5363" w:rsidP="005E5363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 tárgy részletes leírása, ütemezés</w:t>
            </w:r>
          </w:p>
        </w:tc>
      </w:tr>
      <w:tr w:rsidR="005E5363" w:rsidRPr="005E5363" w14:paraId="194CB471" w14:textId="77777777" w:rsidTr="009C6A08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21"/>
          <w:jc w:val="center"/>
        </w:trPr>
        <w:tc>
          <w:tcPr>
            <w:tcW w:w="653" w:type="pct"/>
            <w:vAlign w:val="center"/>
          </w:tcPr>
          <w:p w14:paraId="4FA9CE60" w14:textId="0AA1E579" w:rsidR="005E5363" w:rsidRPr="005E5363" w:rsidRDefault="005E5363" w:rsidP="005E5363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Konzultáció</w:t>
            </w:r>
          </w:p>
        </w:tc>
        <w:tc>
          <w:tcPr>
            <w:tcW w:w="4347" w:type="pct"/>
            <w:gridSpan w:val="4"/>
            <w:vAlign w:val="center"/>
          </w:tcPr>
          <w:p w14:paraId="405F0B99" w14:textId="77777777" w:rsidR="005E5363" w:rsidRPr="005E5363" w:rsidRDefault="005E5363" w:rsidP="005E5363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Előadások és gyakorlatok témakörei</w:t>
            </w:r>
          </w:p>
        </w:tc>
      </w:tr>
      <w:tr w:rsidR="005E5363" w:rsidRPr="00664ECC" w14:paraId="532A4B0B" w14:textId="77777777" w:rsidTr="009C6A08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54"/>
          <w:jc w:val="center"/>
        </w:trPr>
        <w:tc>
          <w:tcPr>
            <w:tcW w:w="653" w:type="pct"/>
            <w:vAlign w:val="center"/>
          </w:tcPr>
          <w:p w14:paraId="2EB30DF2" w14:textId="6E343731" w:rsidR="005E5363" w:rsidRPr="00664ECC" w:rsidRDefault="005E5363" w:rsidP="004B58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64EC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4347" w:type="pct"/>
            <w:gridSpan w:val="4"/>
            <w:vAlign w:val="center"/>
          </w:tcPr>
          <w:p w14:paraId="262ACDEA" w14:textId="0220BB69" w:rsidR="005E5363" w:rsidRPr="00664ECC" w:rsidRDefault="00D638AA" w:rsidP="0086706E">
            <w:pPr>
              <w:spacing w:after="12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</w:pPr>
            <w:r w:rsidRPr="00D638AA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Bevezetés</w:t>
            </w:r>
            <w:r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. </w:t>
            </w:r>
            <w:r w:rsidR="00021B47" w:rsidRPr="00021B47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Szennyvíz eredete és összetétele, a kettő közötti </w:t>
            </w:r>
            <w:proofErr w:type="spellStart"/>
            <w:r w:rsidR="00021B47" w:rsidRPr="00021B47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közötti</w:t>
            </w:r>
            <w:proofErr w:type="spellEnd"/>
            <w:r w:rsidR="00021B47" w:rsidRPr="00021B47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 összefüggések, földrajzi-</w:t>
            </w:r>
            <w:proofErr w:type="spellStart"/>
            <w:r w:rsidR="00021B47" w:rsidRPr="00021B47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szociokultúrális</w:t>
            </w:r>
            <w:proofErr w:type="spellEnd"/>
            <w:r w:rsidR="00021B47" w:rsidRPr="00021B47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 különbségek tükröződése a szennyvíz összetételében, ipari szennyvizek összetételének összehasonlítása. A megfelelő biológiai kezelés feltételei.</w:t>
            </w:r>
            <w:r w:rsidR="00021B47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 </w:t>
            </w:r>
            <w:r w:rsidR="00021B47" w:rsidRPr="00021B47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A képződő szennyvíz mennyisége.</w:t>
            </w:r>
            <w:r w:rsidR="00021B47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 </w:t>
            </w:r>
            <w:r w:rsidR="00021B47" w:rsidRPr="00021B47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Mi történik a csatornahálózatban a szennyvízzel. A szennyvízbe kerülő hígítóvizek hatása. </w:t>
            </w:r>
            <w:r w:rsidR="0086706E" w:rsidRPr="0086706E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Nem csatornázott területek szennyvízelhelyezése, helyi, egyedi kisberendezések. Oldómedencék haszna és kára. Komposzt WC. </w:t>
            </w:r>
            <w:r w:rsidR="0086706E" w:rsidRPr="00021B47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A szennyvíztisztítás technológiájának és folyamatainak áttekintése.</w:t>
            </w:r>
            <w:r w:rsidR="0086706E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 </w:t>
            </w:r>
            <w:r w:rsidR="0086706E" w:rsidRPr="0086706E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Az ipari szennyvizek tisztítása.</w:t>
            </w:r>
            <w:r w:rsidR="0086706E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 </w:t>
            </w:r>
            <w:r w:rsidR="00021B47" w:rsidRPr="00021B47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Természetközeli tisztítási rendszerek. </w:t>
            </w:r>
          </w:p>
        </w:tc>
      </w:tr>
      <w:tr w:rsidR="005E5363" w:rsidRPr="00664ECC" w14:paraId="7229BCC1" w14:textId="77777777" w:rsidTr="009C6A08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55"/>
          <w:jc w:val="center"/>
        </w:trPr>
        <w:tc>
          <w:tcPr>
            <w:tcW w:w="653" w:type="pct"/>
            <w:vAlign w:val="center"/>
          </w:tcPr>
          <w:p w14:paraId="15FB8C46" w14:textId="6EB34392" w:rsidR="005E5363" w:rsidRPr="00664ECC" w:rsidRDefault="005E5363" w:rsidP="004B58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64EC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4347" w:type="pct"/>
            <w:gridSpan w:val="4"/>
            <w:vAlign w:val="center"/>
          </w:tcPr>
          <w:p w14:paraId="6E8B5431" w14:textId="4EA583BE" w:rsidR="005E5363" w:rsidRPr="00664ECC" w:rsidRDefault="0086706E" w:rsidP="007E41A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Mi történik a szennyvíztelepen? (A szennyvíztisztítás biológiai folyamatai, jellemző technológiai problémák.) </w:t>
            </w:r>
            <w:r w:rsidRPr="0086706E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Az iszapkezelés. Szennyvíztisztítás eredményei: víz, iszap, gáz, áram, hő. Iszapfajták és jellemzőik. Az iszaphasznosítás lehetőségei és feltételei. Közegészségügyi kockázatok. A komposztálás és a mezőgazdasági hasznosítás.</w:t>
            </w:r>
            <w:r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 </w:t>
            </w:r>
            <w:r w:rsidRPr="0086706E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A szennyvíztisztítás hulladékanyagai és felhasználásuk.</w:t>
            </w:r>
            <w:r>
              <w:t xml:space="preserve"> </w:t>
            </w:r>
            <w:r w:rsidRPr="0086706E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Az iszaphasznosítás lehetőségei és feltételei. Közegészségügyi kockázatok. A komposztálás és a mezőgazdasági hasznosítás részletei.</w:t>
            </w:r>
            <w:r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 </w:t>
            </w:r>
            <w:r w:rsidRPr="0086706E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Szennyvíztisztítás európai és hazai követelménye</w:t>
            </w:r>
            <w:r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i</w:t>
            </w:r>
            <w:r w:rsidRPr="0086706E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.</w:t>
            </w:r>
          </w:p>
        </w:tc>
      </w:tr>
      <w:tr w:rsidR="005E5363" w:rsidRPr="00664ECC" w14:paraId="7649FD16" w14:textId="77777777" w:rsidTr="00CA716B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48"/>
          <w:jc w:val="center"/>
        </w:trPr>
        <w:tc>
          <w:tcPr>
            <w:tcW w:w="653" w:type="pct"/>
            <w:vAlign w:val="center"/>
          </w:tcPr>
          <w:p w14:paraId="21FDE2AE" w14:textId="258F2060" w:rsidR="005E5363" w:rsidRPr="00664ECC" w:rsidRDefault="005E5363" w:rsidP="005E5363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64EC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4347" w:type="pct"/>
            <w:gridSpan w:val="4"/>
          </w:tcPr>
          <w:p w14:paraId="7B83470F" w14:textId="3F81EABA" w:rsidR="005E5363" w:rsidRPr="00664ECC" w:rsidRDefault="0086706E" w:rsidP="00CA716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</w:pPr>
            <w:r w:rsidRPr="0086706E">
              <w:rPr>
                <w:rFonts w:ascii="Times New Roman" w:hAnsi="Times New Roman" w:cs="Times New Roman"/>
                <w:bCs/>
                <w:iCs/>
                <w:szCs w:val="20"/>
              </w:rPr>
              <w:t xml:space="preserve">A biogáztermelés technológiája és biokémiai/mikrobiológiai folyamatai. A felmerülő technológiai problémák és kezelésük. </w:t>
            </w:r>
            <w:r w:rsidR="00021B47" w:rsidRPr="0086706E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Települési</w:t>
            </w:r>
            <w:r w:rsidR="00021B47" w:rsidRPr="00021B47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 folyékony hulladék és egyéb hulladékok fogadása. Hasznosítható hulladékfajták és a forrásuk (a sörgyártás, az élelmiszeripar, a mezőgazdaság, a gyógyszeripar stb. hasznosítható melléktermékei és hulladékanyagai). Laboratóriumi vizsgálatok a települési folyékony hulladék és egyéb hulladékok fogadásához. A hulladékanyagok felmérése. Biogáz hasznosítás.</w:t>
            </w:r>
          </w:p>
        </w:tc>
      </w:tr>
      <w:tr w:rsidR="005E5363" w:rsidRPr="00664ECC" w14:paraId="060CBEF9" w14:textId="77777777" w:rsidTr="009C6A08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18"/>
          <w:jc w:val="center"/>
        </w:trPr>
        <w:tc>
          <w:tcPr>
            <w:tcW w:w="653" w:type="pct"/>
            <w:vAlign w:val="center"/>
          </w:tcPr>
          <w:p w14:paraId="2647163E" w14:textId="7ED9CAE1" w:rsidR="005E5363" w:rsidRPr="00664ECC" w:rsidRDefault="005E5363" w:rsidP="005E5363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64EC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4347" w:type="pct"/>
            <w:gridSpan w:val="4"/>
          </w:tcPr>
          <w:p w14:paraId="72DC4E85" w14:textId="77777777" w:rsidR="005E5363" w:rsidRDefault="00021B47" w:rsidP="00021B47">
            <w:pPr>
              <w:spacing w:after="12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0"/>
                <w:lang w:eastAsia="hu-HU"/>
                <w14:ligatures w14:val="none"/>
              </w:rPr>
            </w:pPr>
            <w:proofErr w:type="spellStart"/>
            <w:r w:rsidRPr="00021B47">
              <w:rPr>
                <w:rFonts w:ascii="Times New Roman" w:eastAsia="Arial Unicode MS" w:hAnsi="Times New Roman" w:cs="Times New Roman"/>
                <w:b/>
                <w:kern w:val="0"/>
                <w:lang w:eastAsia="hu-HU"/>
                <w14:ligatures w14:val="none"/>
              </w:rPr>
              <w:t>zH</w:t>
            </w:r>
            <w:proofErr w:type="spellEnd"/>
          </w:p>
          <w:p w14:paraId="296796B1" w14:textId="06A8FAC6" w:rsidR="00021B47" w:rsidRPr="00021B47" w:rsidRDefault="00021B47" w:rsidP="00021B47">
            <w:pPr>
              <w:spacing w:after="12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</w:pPr>
            <w:r w:rsidRPr="00021B47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Értékelés</w:t>
            </w:r>
          </w:p>
        </w:tc>
      </w:tr>
      <w:tr w:rsidR="005E5363" w:rsidRPr="005E5363" w14:paraId="6601F6B9" w14:textId="77777777" w:rsidTr="00D372D0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451C33F4" w14:textId="77777777" w:rsidR="005E5363" w:rsidRPr="005E5363" w:rsidRDefault="005E5363" w:rsidP="005E5363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Félévközi követelmények</w:t>
            </w:r>
          </w:p>
        </w:tc>
      </w:tr>
      <w:tr w:rsidR="005E5363" w:rsidRPr="005E5363" w14:paraId="15A8E9CC" w14:textId="77777777" w:rsidTr="00D372D0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7463044D" w14:textId="77777777" w:rsidR="005E5363" w:rsidRPr="005E5363" w:rsidRDefault="005E5363" w:rsidP="005E5363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outlineLvl w:val="1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14:ligatures w14:val="none"/>
              </w:rPr>
              <w:t>Foglalkozásokon való részvétel:</w:t>
            </w:r>
          </w:p>
        </w:tc>
      </w:tr>
      <w:tr w:rsidR="005E5363" w:rsidRPr="005E5363" w14:paraId="74F0B4D0" w14:textId="77777777" w:rsidTr="00D372D0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1"/>
          <w:jc w:val="center"/>
        </w:trPr>
        <w:tc>
          <w:tcPr>
            <w:tcW w:w="5000" w:type="pct"/>
            <w:gridSpan w:val="5"/>
          </w:tcPr>
          <w:p w14:paraId="0C1DF946" w14:textId="415B40E4" w:rsidR="005E5363" w:rsidRPr="005E5363" w:rsidRDefault="005E5363" w:rsidP="005E5363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Az előadásokon és gyakorlatokon való részvétel kötelező, hiányzás a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HKR</w:t>
            </w:r>
            <w:r w:rsidRPr="005E53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-ben megadottak szerint. </w:t>
            </w:r>
          </w:p>
        </w:tc>
      </w:tr>
      <w:tr w:rsidR="005E5363" w:rsidRPr="005E5363" w14:paraId="5A176859" w14:textId="77777777" w:rsidTr="00D372D0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7"/>
          <w:jc w:val="center"/>
        </w:trPr>
        <w:tc>
          <w:tcPr>
            <w:tcW w:w="5000" w:type="pct"/>
            <w:gridSpan w:val="5"/>
          </w:tcPr>
          <w:p w14:paraId="51558D37" w14:textId="77777777" w:rsidR="005E5363" w:rsidRPr="005E5363" w:rsidRDefault="005E5363" w:rsidP="0003681B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Zárthelyik, jegyzőkönyvek, beszámolók stb.</w:t>
            </w:r>
          </w:p>
        </w:tc>
      </w:tr>
      <w:tr w:rsidR="009C6A08" w:rsidRPr="005E5363" w14:paraId="19EE9C58" w14:textId="77777777" w:rsidTr="009C6A08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8"/>
          <w:jc w:val="center"/>
        </w:trPr>
        <w:tc>
          <w:tcPr>
            <w:tcW w:w="5000" w:type="pct"/>
            <w:gridSpan w:val="5"/>
          </w:tcPr>
          <w:p w14:paraId="2D54668B" w14:textId="4CD31F25" w:rsidR="009C6A08" w:rsidRPr="005E5363" w:rsidRDefault="0086706E" w:rsidP="009C6A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Egy </w:t>
            </w:r>
            <w:r w:rsidRPr="0086706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ZH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 Ezt</w:t>
            </w:r>
            <w:r w:rsidRPr="0086706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legalább min. elégséges szinten (40%)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szükséges teljesíteni</w:t>
            </w:r>
            <w:r w:rsidRPr="0086706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</w:tr>
      <w:tr w:rsidR="005E5363" w:rsidRPr="005E5363" w14:paraId="36094B16" w14:textId="77777777" w:rsidTr="00D372D0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7"/>
          <w:jc w:val="center"/>
        </w:trPr>
        <w:tc>
          <w:tcPr>
            <w:tcW w:w="5000" w:type="pct"/>
            <w:gridSpan w:val="5"/>
          </w:tcPr>
          <w:p w14:paraId="71F09822" w14:textId="1AFA0DF3" w:rsidR="005E5363" w:rsidRPr="005E5363" w:rsidRDefault="005E5363" w:rsidP="0003681B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A vizsga jegy kialakításának módszere:</w:t>
            </w:r>
          </w:p>
        </w:tc>
      </w:tr>
      <w:tr w:rsidR="005E5363" w:rsidRPr="005E5363" w14:paraId="241EB35B" w14:textId="77777777" w:rsidTr="009C6A08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24"/>
          <w:jc w:val="center"/>
        </w:trPr>
        <w:tc>
          <w:tcPr>
            <w:tcW w:w="5000" w:type="pct"/>
            <w:gridSpan w:val="5"/>
          </w:tcPr>
          <w:p w14:paraId="27BAD96D" w14:textId="074C2767" w:rsidR="005E5363" w:rsidRDefault="0086706E" w:rsidP="0086706E">
            <w:pPr>
              <w:widowControl w:val="0"/>
              <w:autoSpaceDE w:val="0"/>
              <w:autoSpaceDN w:val="0"/>
              <w:adjustRightInd w:val="0"/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706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Egy ZH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</w:t>
            </w:r>
            <w:r w:rsidR="00896A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az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utolsó konzultációs alkalommal)</w:t>
            </w:r>
            <w:r w:rsidRPr="0086706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 Ezt min. elégséges szinten (40%) szükséges teljesíteni.</w:t>
            </w:r>
          </w:p>
          <w:p w14:paraId="11813018" w14:textId="075277B9" w:rsidR="0086706E" w:rsidRPr="005E5363" w:rsidRDefault="0086706E" w:rsidP="0086706E">
            <w:pPr>
              <w:widowControl w:val="0"/>
              <w:autoSpaceDE w:val="0"/>
              <w:autoSpaceDN w:val="0"/>
              <w:adjustRightInd w:val="0"/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706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Évközi jegy: 100 pont (0-40 elégtelen, 41-55 elégséges, 56-70 közepes, 71-85 jó, 86-100 jeles)</w:t>
            </w:r>
          </w:p>
        </w:tc>
      </w:tr>
      <w:tr w:rsidR="0003681B" w:rsidRPr="005E5363" w14:paraId="4964623B" w14:textId="77777777" w:rsidTr="0003681B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80"/>
          <w:jc w:val="center"/>
        </w:trPr>
        <w:tc>
          <w:tcPr>
            <w:tcW w:w="5000" w:type="pct"/>
            <w:gridSpan w:val="5"/>
          </w:tcPr>
          <w:p w14:paraId="18928E28" w14:textId="3B74F81F" w:rsidR="0003681B" w:rsidRPr="0086706E" w:rsidRDefault="0003681B" w:rsidP="00036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3681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Az elsajátítandó szakmai kompetenciák</w:t>
            </w:r>
          </w:p>
        </w:tc>
      </w:tr>
      <w:tr w:rsidR="0003681B" w:rsidRPr="005E5363" w14:paraId="23941CCD" w14:textId="77777777" w:rsidTr="009C6A08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24"/>
          <w:jc w:val="center"/>
        </w:trPr>
        <w:tc>
          <w:tcPr>
            <w:tcW w:w="5000" w:type="pct"/>
            <w:gridSpan w:val="5"/>
          </w:tcPr>
          <w:p w14:paraId="06952AB5" w14:textId="3F6DF644" w:rsidR="0003681B" w:rsidRPr="0086706E" w:rsidRDefault="0003681B" w:rsidP="0003681B">
            <w:pPr>
              <w:widowControl w:val="0"/>
              <w:autoSpaceDE w:val="0"/>
              <w:autoSpaceDN w:val="0"/>
              <w:adjustRightInd w:val="0"/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368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Ismeri a főbb környezetvédelmi célú, valamint </w:t>
            </w:r>
            <w:proofErr w:type="spellStart"/>
            <w:r w:rsidRPr="000368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újrahasznosítási</w:t>
            </w:r>
            <w:proofErr w:type="spellEnd"/>
            <w:r w:rsidRPr="000368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technológiákat, a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0368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technológiához kapcsolható berendezéseket, műtárgyakat és azok működését, üzemeltetését.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0368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Képes feltárni az alkalmazott technológiák hiányosságait, a folyamatok kockázatait és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k</w:t>
            </w:r>
            <w:r w:rsidRPr="000368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ezdeményezi az ezeket csökkentő intézkedések megtételét.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I</w:t>
            </w:r>
            <w:r w:rsidRPr="000368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smeri a területhez kapcsolódó hazai és nemzetközi szabályozásokat és azok összefüggéseit,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0368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valamint a területi vízgazdálkodás lényeges elemeit.</w:t>
            </w:r>
          </w:p>
        </w:tc>
      </w:tr>
      <w:tr w:rsidR="005E5363" w:rsidRPr="005E5363" w14:paraId="738FB36C" w14:textId="77777777" w:rsidTr="00D372D0">
        <w:trPr>
          <w:trHeight w:val="237"/>
        </w:trPr>
        <w:tc>
          <w:tcPr>
            <w:tcW w:w="5000" w:type="pct"/>
            <w:gridSpan w:val="5"/>
          </w:tcPr>
          <w:p w14:paraId="43D8E9D7" w14:textId="77777777" w:rsidR="005E5363" w:rsidRPr="00BC3EAE" w:rsidRDefault="005E5363" w:rsidP="005E5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C3E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Irodalom</w:t>
            </w:r>
          </w:p>
        </w:tc>
      </w:tr>
      <w:tr w:rsidR="005E5363" w:rsidRPr="005E5363" w14:paraId="0EC0F279" w14:textId="77777777" w:rsidTr="00D372D0">
        <w:trPr>
          <w:trHeight w:val="837"/>
        </w:trPr>
        <w:tc>
          <w:tcPr>
            <w:tcW w:w="5000" w:type="pct"/>
            <w:gridSpan w:val="5"/>
          </w:tcPr>
          <w:p w14:paraId="6AE319A9" w14:textId="77777777" w:rsidR="005E5363" w:rsidRPr="00BC3EAE" w:rsidRDefault="005E5363" w:rsidP="005E536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  <w:p w14:paraId="3017DE2F" w14:textId="735AC9ED" w:rsidR="00BC3EAE" w:rsidRPr="00604A9E" w:rsidRDefault="00BC3EAE" w:rsidP="00BC3EAE">
            <w:pPr>
              <w:pStyle w:val="Listaszerbekezds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contextualSpacing w:val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Dr. Kárpáti Árpád (2011): Szennyvíztisztítás korszerű módszerei. Környezetmérnöki Tudástár 22. kötet </w:t>
            </w:r>
          </w:p>
          <w:p w14:paraId="05CC428F" w14:textId="6B604220" w:rsidR="00BC3EAE" w:rsidRPr="00604A9E" w:rsidRDefault="00000000" w:rsidP="00BC3EAE">
            <w:pPr>
              <w:pStyle w:val="Listaszerbekezds"/>
              <w:widowControl w:val="0"/>
              <w:autoSpaceDE w:val="0"/>
              <w:autoSpaceDN w:val="0"/>
              <w:adjustRightInd w:val="0"/>
              <w:spacing w:after="60" w:line="240" w:lineRule="auto"/>
              <w:ind w:left="714"/>
              <w:contextualSpacing w:val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5" w:history="1">
              <w:r w:rsidR="00BC3EAE" w:rsidRPr="00604A9E">
                <w:rPr>
                  <w:rStyle w:val="Hiperhivatkozs"/>
                  <w:rFonts w:ascii="Times New Roman" w:eastAsia="Times New Roman" w:hAnsi="Times New Roman" w:cs="Times New Roman"/>
                  <w:kern w:val="0"/>
                  <w14:ligatures w14:val="none"/>
                </w:rPr>
                <w:t>https://tudastar.mk.uni-pannon.hu/anyagok/32-szennyviztisztitas-2014.pdf</w:t>
              </w:r>
            </w:hyperlink>
          </w:p>
          <w:p w14:paraId="4BD83FF0" w14:textId="37C46E67" w:rsidR="00BC3EAE" w:rsidRPr="00604A9E" w:rsidRDefault="00BC3EAE" w:rsidP="00BC3EAE">
            <w:pPr>
              <w:pStyle w:val="Listaszerbekezds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left="714" w:hanging="357"/>
              <w:contextualSpacing w:val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Juhász Endre (2013): Települési szennyvíziszapok kezelése, Környezetvédelmi Szolgáltatók és Gyártók szövetsége</w:t>
            </w:r>
          </w:p>
          <w:p w14:paraId="4219B048" w14:textId="77777777" w:rsidR="00BC3EAE" w:rsidRPr="00604A9E" w:rsidRDefault="00BC3EAE" w:rsidP="00BC3EAE">
            <w:pPr>
              <w:pStyle w:val="Listaszerbekezds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left="714" w:hanging="357"/>
              <w:contextualSpacing w:val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Dulovics</w:t>
            </w:r>
            <w:proofErr w:type="spellEnd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D. (2007): Szennyvíztisztító telepek, HEFOP jegyzet, SZIE- YMETK, Budapest</w:t>
            </w:r>
          </w:p>
          <w:p w14:paraId="6E8C88AE" w14:textId="77777777" w:rsidR="00BC3EAE" w:rsidRPr="00604A9E" w:rsidRDefault="00BC3EAE" w:rsidP="00BC3EAE">
            <w:pPr>
              <w:pStyle w:val="Listaszerbekezds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left="714" w:hanging="357"/>
              <w:contextualSpacing w:val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Dr. Kárpáti Árpád (2011): Vízgazdálkodás – Szennyvíztisztítás. Környezetmérnöki Tudástár 10. kötet. </w:t>
            </w:r>
          </w:p>
          <w:p w14:paraId="2A341C9E" w14:textId="77777777" w:rsidR="00604A9E" w:rsidRDefault="00BC3EAE" w:rsidP="00BC3EAE">
            <w:pPr>
              <w:pStyle w:val="Listaszerbekezds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left="714" w:hanging="357"/>
              <w:contextualSpacing w:val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Vermes László (szerk.) (2001): Vízgazdálkodás - mezőgazdasági, kertész-, tájépítész- és erdőmérnök-hallgatók részére. Mezőgazdasági Szaktudás, Bp.</w:t>
            </w:r>
          </w:p>
          <w:p w14:paraId="56E6572C" w14:textId="228C68D9" w:rsidR="00896AF7" w:rsidRPr="00896AF7" w:rsidRDefault="00604A9E" w:rsidP="00BC3EAE">
            <w:pPr>
              <w:pStyle w:val="Listaszerbekezds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left="714" w:hanging="357"/>
              <w:contextualSpacing w:val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Bai</w:t>
            </w:r>
            <w:proofErr w:type="spellEnd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Attila (2007). A biogáz</w:t>
            </w:r>
            <w:r w:rsidR="00896AF7" w:rsidRPr="00BD6BC3">
              <w:rPr>
                <w:rFonts w:ascii="Times New Roman" w:hAnsi="Times New Roman" w:cs="Times New Roman"/>
              </w:rPr>
              <w:t xml:space="preserve">. </w:t>
            </w:r>
            <w:r w:rsidR="00896AF7" w:rsidRPr="00BD6BC3">
              <w:rPr>
                <w:rFonts w:ascii="Calibri" w:hAnsi="Calibri" w:cs="Calibri"/>
              </w:rPr>
              <w:t>→</w:t>
            </w:r>
            <w:r w:rsidR="00896AF7" w:rsidRPr="00BD6BC3">
              <w:rPr>
                <w:rFonts w:ascii="Times New Roman" w:hAnsi="Times New Roman" w:cs="Times New Roman"/>
              </w:rPr>
              <w:t xml:space="preserve"> Elérhető: </w:t>
            </w:r>
            <w:proofErr w:type="spellStart"/>
            <w:r w:rsidR="00896AF7" w:rsidRPr="00BD6BC3">
              <w:rPr>
                <w:rFonts w:ascii="Times New Roman" w:hAnsi="Times New Roman" w:cs="Times New Roman"/>
              </w:rPr>
              <w:t>Elektrotech</w:t>
            </w:r>
            <w:proofErr w:type="spellEnd"/>
            <w:r w:rsidR="00896AF7" w:rsidRPr="00BD6BC3">
              <w:rPr>
                <w:rFonts w:ascii="Times New Roman" w:hAnsi="Times New Roman" w:cs="Times New Roman"/>
              </w:rPr>
              <w:t xml:space="preserve">. és </w:t>
            </w:r>
            <w:proofErr w:type="spellStart"/>
            <w:r w:rsidR="00896AF7" w:rsidRPr="00BD6BC3">
              <w:rPr>
                <w:rFonts w:ascii="Times New Roman" w:hAnsi="Times New Roman" w:cs="Times New Roman"/>
              </w:rPr>
              <w:t>Inf</w:t>
            </w:r>
            <w:proofErr w:type="spellEnd"/>
            <w:r w:rsidR="00896AF7" w:rsidRPr="00BD6BC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896AF7" w:rsidRPr="00BD6BC3">
              <w:rPr>
                <w:rFonts w:ascii="Times New Roman" w:hAnsi="Times New Roman" w:cs="Times New Roman"/>
              </w:rPr>
              <w:t>Szakolv</w:t>
            </w:r>
            <w:proofErr w:type="spellEnd"/>
            <w:r w:rsidR="00896AF7" w:rsidRPr="00BD6BC3">
              <w:rPr>
                <w:rFonts w:ascii="Times New Roman" w:hAnsi="Times New Roman" w:cs="Times New Roman"/>
              </w:rPr>
              <w:t xml:space="preserve">., Könnyűipari Szakolvasó, Népszínház </w:t>
            </w:r>
            <w:proofErr w:type="spellStart"/>
            <w:r w:rsidR="00896AF7" w:rsidRPr="00BD6BC3">
              <w:rPr>
                <w:rFonts w:ascii="Times New Roman" w:hAnsi="Times New Roman" w:cs="Times New Roman"/>
              </w:rPr>
              <w:t>Kvt</w:t>
            </w:r>
            <w:proofErr w:type="spellEnd"/>
            <w:r w:rsidR="00896AF7" w:rsidRPr="00BD6BC3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="00896AF7" w:rsidRPr="00BD6BC3">
              <w:rPr>
                <w:rFonts w:ascii="Times New Roman" w:hAnsi="Times New Roman" w:cs="Times New Roman"/>
              </w:rPr>
              <w:t>Tavaszmezo</w:t>
            </w:r>
            <w:proofErr w:type="spellEnd"/>
            <w:r w:rsidR="00896AF7" w:rsidRPr="00BD6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96AF7" w:rsidRPr="00BD6BC3">
              <w:rPr>
                <w:rFonts w:ascii="Times New Roman" w:hAnsi="Times New Roman" w:cs="Times New Roman"/>
              </w:rPr>
              <w:t>Kvt</w:t>
            </w:r>
            <w:proofErr w:type="spellEnd"/>
            <w:r w:rsidR="00896AF7" w:rsidRPr="00BD6BC3">
              <w:rPr>
                <w:rFonts w:ascii="Times New Roman" w:hAnsi="Times New Roman" w:cs="Times New Roman"/>
              </w:rPr>
              <w:t>.</w:t>
            </w:r>
          </w:p>
          <w:p w14:paraId="206462D7" w14:textId="34D47DAE" w:rsidR="00BC3EAE" w:rsidRPr="00604A9E" w:rsidRDefault="00BC3EAE" w:rsidP="00BC3EAE">
            <w:pPr>
              <w:pStyle w:val="Listaszerbekezds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left="714" w:hanging="357"/>
              <w:contextualSpacing w:val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Bai</w:t>
            </w:r>
            <w:proofErr w:type="spellEnd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Attila (2013): Biogáz előállításának technológiája, Digitális Tankönyvtár TÁMOP-4.1.2</w:t>
            </w:r>
          </w:p>
          <w:p w14:paraId="46308DAC" w14:textId="77B719D1" w:rsidR="00BC3EAE" w:rsidRPr="00604A9E" w:rsidRDefault="00BC3EAE" w:rsidP="00BC3EAE">
            <w:pPr>
              <w:pStyle w:val="Listaszerbekezds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left="714" w:hanging="357"/>
              <w:contextualSpacing w:val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Öllős</w:t>
            </w:r>
            <w:proofErr w:type="spellEnd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G., Oláh, J., &amp; Palkó, </w:t>
            </w:r>
            <w:proofErr w:type="spellStart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Gy</w:t>
            </w:r>
            <w:proofErr w:type="spellEnd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 (2010). Rothasztás. Magyar Vízközmű Szövetség, Bp.</w:t>
            </w:r>
            <w:r w:rsid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="00604A9E"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→ Elérhető: Ybl Miklós </w:t>
            </w:r>
            <w:proofErr w:type="spellStart"/>
            <w:r w:rsidR="00604A9E"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Kvt</w:t>
            </w:r>
            <w:proofErr w:type="spellEnd"/>
          </w:p>
          <w:p w14:paraId="4FB7E8D5" w14:textId="77777777" w:rsidR="00BC3EAE" w:rsidRDefault="00BC3EAE" w:rsidP="00BC3EAE">
            <w:pPr>
              <w:pStyle w:val="Listaszerbekezds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left="714" w:hanging="357"/>
              <w:contextualSpacing w:val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Simon László (2023): Élelmiszeripari melléktermékek és hulladékok. Szaktudás Kiadó, Bp.</w:t>
            </w:r>
          </w:p>
          <w:p w14:paraId="59621329" w14:textId="00DA0C45" w:rsidR="00C06742" w:rsidRPr="00604A9E" w:rsidRDefault="00BC3EAE" w:rsidP="00C06742">
            <w:pPr>
              <w:pStyle w:val="Listaszerbekezds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left="714" w:hanging="357"/>
              <w:contextualSpacing w:val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Öllős</w:t>
            </w:r>
            <w:proofErr w:type="spellEnd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Géza (1990): Csatornázás, szennyvíztisztítás I-II. Bp. </w:t>
            </w:r>
            <w:proofErr w:type="spellStart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Aqua</w:t>
            </w:r>
            <w:proofErr w:type="spellEnd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kiadó</w:t>
            </w:r>
            <w:r w:rsidR="00C067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="00C06742"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→ Elérhető: Ybl Miklós </w:t>
            </w:r>
            <w:proofErr w:type="spellStart"/>
            <w:r w:rsidR="00C06742"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Kvt</w:t>
            </w:r>
            <w:proofErr w:type="spellEnd"/>
          </w:p>
          <w:p w14:paraId="08719074" w14:textId="780F016C" w:rsidR="00C06742" w:rsidRPr="00604A9E" w:rsidRDefault="00BC3EAE" w:rsidP="00C06742">
            <w:pPr>
              <w:pStyle w:val="Listaszerbekezds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left="714" w:hanging="357"/>
              <w:contextualSpacing w:val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Öllős</w:t>
            </w:r>
            <w:proofErr w:type="spellEnd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Géza (1992</w:t>
            </w:r>
            <w:r w:rsidR="00C067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-1993</w:t>
            </w:r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): Szennyvíztisztítás I.-II. Budapesti Műszaki Egyetem, Bp.</w:t>
            </w:r>
            <w:r w:rsidR="00C06742"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→ Elérhető: </w:t>
            </w:r>
            <w:proofErr w:type="spellStart"/>
            <w:r w:rsidR="00C067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Tavaszmezo</w:t>
            </w:r>
            <w:proofErr w:type="spellEnd"/>
            <w:r w:rsidR="00C06742"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="00C06742"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Kvt</w:t>
            </w:r>
            <w:proofErr w:type="spellEnd"/>
          </w:p>
          <w:p w14:paraId="60998592" w14:textId="77777777" w:rsidR="00C06742" w:rsidRPr="00C06742" w:rsidRDefault="00C06742" w:rsidP="00C06742">
            <w:pPr>
              <w:pStyle w:val="Listaszerbekezds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left="714" w:hanging="357"/>
              <w:contextualSpacing w:val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C067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Öllős</w:t>
            </w:r>
            <w:proofErr w:type="spellEnd"/>
            <w:r w:rsidRPr="00C067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Géza (1994-1995): Szennyvíztisztító telepek üzemeltetése 1-2. → Elérhető: Ybl Miklós </w:t>
            </w:r>
            <w:proofErr w:type="spellStart"/>
            <w:r w:rsidRPr="00C067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Kvt</w:t>
            </w:r>
            <w:proofErr w:type="spellEnd"/>
            <w:r w:rsidRPr="00C0674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66E2F1B3" w14:textId="77777777" w:rsidR="00841D7C" w:rsidRPr="00604A9E" w:rsidRDefault="00BC3EAE" w:rsidP="00BC3EAE">
            <w:pPr>
              <w:pStyle w:val="Listaszerbekezds"/>
              <w:numPr>
                <w:ilvl w:val="0"/>
                <w:numId w:val="6"/>
              </w:numPr>
              <w:spacing w:after="60" w:line="240" w:lineRule="auto"/>
              <w:ind w:left="714" w:hanging="357"/>
              <w:contextualSpacing w:val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Wastewater</w:t>
            </w:r>
            <w:proofErr w:type="spellEnd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Engineering</w:t>
            </w:r>
            <w:proofErr w:type="spellEnd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Treatment</w:t>
            </w:r>
            <w:proofErr w:type="spellEnd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and </w:t>
            </w:r>
            <w:proofErr w:type="spellStart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Resource</w:t>
            </w:r>
            <w:proofErr w:type="spellEnd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Recovery</w:t>
            </w:r>
            <w:proofErr w:type="spellEnd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Fifth</w:t>
            </w:r>
            <w:proofErr w:type="spellEnd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Edition (2014) </w:t>
            </w:r>
            <w:proofErr w:type="spellStart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Metcalf&amp;Eddy</w:t>
            </w:r>
            <w:proofErr w:type="spellEnd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/AECOM </w:t>
            </w:r>
            <w:proofErr w:type="spellStart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McGraw</w:t>
            </w:r>
            <w:proofErr w:type="spellEnd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-Hill Education → Elérhető: Ybl Miklós </w:t>
            </w:r>
            <w:proofErr w:type="spellStart"/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Kvt</w:t>
            </w:r>
            <w:proofErr w:type="spellEnd"/>
          </w:p>
          <w:p w14:paraId="7570DF10" w14:textId="77777777" w:rsidR="00604A9E" w:rsidRPr="00604A9E" w:rsidRDefault="00604A9E" w:rsidP="00BC3EAE">
            <w:pPr>
              <w:pStyle w:val="Listaszerbekezds"/>
              <w:numPr>
                <w:ilvl w:val="0"/>
                <w:numId w:val="6"/>
              </w:numPr>
              <w:spacing w:after="60" w:line="240" w:lineRule="auto"/>
              <w:ind w:left="714" w:hanging="357"/>
              <w:contextualSpacing w:val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04A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(EU) 2024/3019 irányelv a települési szennyvíz kezeléséről  </w:t>
            </w:r>
          </w:p>
          <w:p w14:paraId="7BF20544" w14:textId="4EF5781B" w:rsidR="00604A9E" w:rsidRPr="00604A9E" w:rsidRDefault="00000000" w:rsidP="00604A9E">
            <w:pPr>
              <w:pStyle w:val="Listaszerbekezds"/>
              <w:spacing w:after="60" w:line="240" w:lineRule="auto"/>
              <w:ind w:left="714"/>
              <w:contextualSpacing w:val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6" w:history="1">
              <w:r w:rsidR="00604A9E" w:rsidRPr="00604A9E">
                <w:rPr>
                  <w:rStyle w:val="Hiperhivatkozs"/>
                  <w:rFonts w:ascii="Times New Roman" w:eastAsia="Times New Roman" w:hAnsi="Times New Roman" w:cs="Times New Roman"/>
                  <w:kern w:val="0"/>
                  <w14:ligatures w14:val="none"/>
                </w:rPr>
                <w:t>https://eur-lex.europa.eu/HU/legal-content/summary/urban-wastewater-treatment-from-2027.html</w:t>
              </w:r>
            </w:hyperlink>
          </w:p>
        </w:tc>
      </w:tr>
    </w:tbl>
    <w:p w14:paraId="02204661" w14:textId="77777777" w:rsidR="00087DDC" w:rsidRDefault="00087DDC"/>
    <w:p w14:paraId="28C675F8" w14:textId="77777777" w:rsidR="00C94D17" w:rsidRDefault="00C94D17"/>
    <w:sectPr w:rsidR="00C94D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D44C0"/>
    <w:multiLevelType w:val="hybridMultilevel"/>
    <w:tmpl w:val="7570DCFA"/>
    <w:lvl w:ilvl="0" w:tplc="223E20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E117E"/>
    <w:multiLevelType w:val="hybridMultilevel"/>
    <w:tmpl w:val="94D8B4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057C9"/>
    <w:multiLevelType w:val="hybridMultilevel"/>
    <w:tmpl w:val="E51266C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90879"/>
    <w:multiLevelType w:val="hybridMultilevel"/>
    <w:tmpl w:val="9738C1D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031D9"/>
    <w:multiLevelType w:val="hybridMultilevel"/>
    <w:tmpl w:val="E0EC3792"/>
    <w:lvl w:ilvl="0" w:tplc="986608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B6274"/>
    <w:multiLevelType w:val="hybridMultilevel"/>
    <w:tmpl w:val="A41434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107485">
    <w:abstractNumId w:val="0"/>
  </w:num>
  <w:num w:numId="2" w16cid:durableId="1000891396">
    <w:abstractNumId w:val="1"/>
  </w:num>
  <w:num w:numId="3" w16cid:durableId="1597254073">
    <w:abstractNumId w:val="5"/>
  </w:num>
  <w:num w:numId="4" w16cid:durableId="607086856">
    <w:abstractNumId w:val="2"/>
  </w:num>
  <w:num w:numId="5" w16cid:durableId="1446344980">
    <w:abstractNumId w:val="4"/>
  </w:num>
  <w:num w:numId="6" w16cid:durableId="1238202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63"/>
    <w:rsid w:val="00021B47"/>
    <w:rsid w:val="0003681B"/>
    <w:rsid w:val="00087DDC"/>
    <w:rsid w:val="000D40A3"/>
    <w:rsid w:val="00165C0A"/>
    <w:rsid w:val="00206C7C"/>
    <w:rsid w:val="0020754F"/>
    <w:rsid w:val="0025241A"/>
    <w:rsid w:val="002553A1"/>
    <w:rsid w:val="003530F1"/>
    <w:rsid w:val="004B58EC"/>
    <w:rsid w:val="00582DA4"/>
    <w:rsid w:val="005E5363"/>
    <w:rsid w:val="00604A9E"/>
    <w:rsid w:val="00664ECC"/>
    <w:rsid w:val="006E4268"/>
    <w:rsid w:val="00720250"/>
    <w:rsid w:val="007635E6"/>
    <w:rsid w:val="007D0E8C"/>
    <w:rsid w:val="007E41A1"/>
    <w:rsid w:val="007F1541"/>
    <w:rsid w:val="00841D7C"/>
    <w:rsid w:val="0086706E"/>
    <w:rsid w:val="00896AF7"/>
    <w:rsid w:val="008D6C07"/>
    <w:rsid w:val="0093265B"/>
    <w:rsid w:val="009A7E51"/>
    <w:rsid w:val="009C32DC"/>
    <w:rsid w:val="009C6A08"/>
    <w:rsid w:val="009D63AF"/>
    <w:rsid w:val="00AE6478"/>
    <w:rsid w:val="00B35B5A"/>
    <w:rsid w:val="00B37E6E"/>
    <w:rsid w:val="00BC3EAE"/>
    <w:rsid w:val="00C05B41"/>
    <w:rsid w:val="00C06742"/>
    <w:rsid w:val="00C94D17"/>
    <w:rsid w:val="00CA716B"/>
    <w:rsid w:val="00D638AA"/>
    <w:rsid w:val="00E7117C"/>
    <w:rsid w:val="00ED7F60"/>
    <w:rsid w:val="00F14265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0767"/>
  <w15:chartTrackingRefBased/>
  <w15:docId w15:val="{E2E91891-0040-4B9C-BD0C-FE1FB3A7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E5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E5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E5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E5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E5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E5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E5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E5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E5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E5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E5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E5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E536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E536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E536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E536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E536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E536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E5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E5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E5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E5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E5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E536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E536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E536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E5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E536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E5363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20754F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07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-lex.europa.eu/HU/legal-content/summary/urban-wastewater-treatment-from-2027.html" TargetMode="External"/><Relationship Id="rId5" Type="http://schemas.openxmlformats.org/officeDocument/2006/relationships/hyperlink" Target="https://tudastar.mk.uni-pannon.hu/anyagok/32-szennyviztisztitas-201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734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Bodáné Dr. Kendrovics Rita</dc:creator>
  <cp:keywords/>
  <dc:description/>
  <cp:lastModifiedBy>Panka</cp:lastModifiedBy>
  <cp:revision>4</cp:revision>
  <dcterms:created xsi:type="dcterms:W3CDTF">2026-08-25T06:19:00Z</dcterms:created>
  <dcterms:modified xsi:type="dcterms:W3CDTF">2026-08-25T08:53:00Z</dcterms:modified>
</cp:coreProperties>
</file>